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CC" w:rsidRPr="004C25CC" w:rsidRDefault="004C25CC" w:rsidP="004C25CC">
      <w:pPr>
        <w:jc w:val="center"/>
        <w:rPr>
          <w:b/>
          <w:sz w:val="28"/>
          <w:szCs w:val="28"/>
        </w:rPr>
      </w:pPr>
      <w:r w:rsidRPr="004C25CC">
        <w:rPr>
          <w:b/>
          <w:sz w:val="28"/>
          <w:szCs w:val="28"/>
        </w:rPr>
        <w:t>Министерство образования и науки Пермского края</w:t>
      </w:r>
    </w:p>
    <w:p w:rsidR="004C25CC" w:rsidRPr="004C25CC" w:rsidRDefault="004C25CC" w:rsidP="004C25CC">
      <w:pPr>
        <w:jc w:val="center"/>
        <w:rPr>
          <w:b/>
          <w:sz w:val="28"/>
          <w:szCs w:val="28"/>
        </w:rPr>
      </w:pPr>
    </w:p>
    <w:p w:rsidR="004C25CC" w:rsidRPr="004C25CC" w:rsidRDefault="004C25CC" w:rsidP="004C25CC">
      <w:pPr>
        <w:jc w:val="center"/>
        <w:rPr>
          <w:szCs w:val="20"/>
        </w:rPr>
      </w:pPr>
      <w:r w:rsidRPr="004C25CC">
        <w:rPr>
          <w:szCs w:val="20"/>
        </w:rPr>
        <w:t xml:space="preserve">государственное автономное профессиональное </w:t>
      </w:r>
    </w:p>
    <w:p w:rsidR="004C25CC" w:rsidRPr="004C25CC" w:rsidRDefault="004C25CC" w:rsidP="004C25CC">
      <w:pPr>
        <w:jc w:val="center"/>
        <w:rPr>
          <w:szCs w:val="20"/>
        </w:rPr>
      </w:pPr>
      <w:r w:rsidRPr="004C25CC">
        <w:rPr>
          <w:szCs w:val="20"/>
        </w:rPr>
        <w:t xml:space="preserve">образовательное учреждение </w:t>
      </w:r>
    </w:p>
    <w:p w:rsidR="004C25CC" w:rsidRPr="004C25CC" w:rsidRDefault="004C25CC" w:rsidP="004C25CC">
      <w:pPr>
        <w:jc w:val="center"/>
        <w:rPr>
          <w:b/>
          <w:caps/>
          <w:sz w:val="28"/>
          <w:szCs w:val="20"/>
        </w:rPr>
      </w:pPr>
      <w:r w:rsidRPr="004C25CC">
        <w:rPr>
          <w:b/>
          <w:caps/>
          <w:sz w:val="28"/>
          <w:szCs w:val="20"/>
        </w:rPr>
        <w:t xml:space="preserve"> «КРАЕВОЙ политехнический колледж»</w:t>
      </w:r>
    </w:p>
    <w:p w:rsidR="004C25CC" w:rsidRPr="004C25CC" w:rsidRDefault="004C25CC" w:rsidP="004C25CC">
      <w:pPr>
        <w:rPr>
          <w:sz w:val="22"/>
          <w:szCs w:val="20"/>
        </w:rPr>
      </w:pPr>
    </w:p>
    <w:p w:rsidR="00447528" w:rsidRPr="00447528" w:rsidRDefault="00447528" w:rsidP="00447528">
      <w:pPr>
        <w:rPr>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jc w:val="center"/>
        <w:rPr>
          <w:b/>
          <w:sz w:val="36"/>
          <w:szCs w:val="36"/>
        </w:rPr>
      </w:pPr>
      <w:r w:rsidRPr="00447528">
        <w:rPr>
          <w:b/>
          <w:sz w:val="36"/>
          <w:szCs w:val="36"/>
        </w:rPr>
        <w:t xml:space="preserve">РАБОЧАЯ ПРОГРАММА </w:t>
      </w:r>
    </w:p>
    <w:p w:rsidR="00447528" w:rsidRPr="00447528" w:rsidRDefault="00447528" w:rsidP="00447528">
      <w:pPr>
        <w:jc w:val="center"/>
        <w:rPr>
          <w:b/>
          <w:sz w:val="36"/>
          <w:szCs w:val="36"/>
        </w:rPr>
      </w:pPr>
      <w:r w:rsidRPr="00447528">
        <w:rPr>
          <w:b/>
          <w:sz w:val="36"/>
          <w:szCs w:val="36"/>
        </w:rPr>
        <w:t>УЧЕБНОЙ ДИСЦИПЛИНЫ</w:t>
      </w:r>
    </w:p>
    <w:p w:rsidR="00447528" w:rsidRPr="00447528" w:rsidRDefault="00447528" w:rsidP="00447528">
      <w:pPr>
        <w:jc w:val="center"/>
        <w:rPr>
          <w:b/>
          <w:sz w:val="36"/>
          <w:szCs w:val="36"/>
        </w:rPr>
      </w:pPr>
    </w:p>
    <w:p w:rsidR="00447528" w:rsidRPr="00447528" w:rsidRDefault="00904DBF" w:rsidP="00447528">
      <w:pPr>
        <w:spacing w:line="360" w:lineRule="auto"/>
        <w:jc w:val="center"/>
        <w:rPr>
          <w:b/>
          <w:sz w:val="32"/>
          <w:szCs w:val="32"/>
        </w:rPr>
      </w:pPr>
      <w:r>
        <w:rPr>
          <w:b/>
          <w:sz w:val="32"/>
          <w:szCs w:val="32"/>
        </w:rPr>
        <w:t>Эксплуатация нефтяных и газовых</w:t>
      </w:r>
      <w:r w:rsidR="0053446D">
        <w:rPr>
          <w:b/>
          <w:sz w:val="32"/>
          <w:szCs w:val="32"/>
        </w:rPr>
        <w:t xml:space="preserve"> скважин</w:t>
      </w:r>
    </w:p>
    <w:p w:rsidR="00447528" w:rsidRPr="00447528" w:rsidRDefault="00447528" w:rsidP="00447528"/>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rPr>
          <w:rFonts w:ascii="TenseC" w:hAnsi="TenseC"/>
          <w:sz w:val="22"/>
          <w:szCs w:val="20"/>
        </w:rPr>
      </w:pPr>
    </w:p>
    <w:p w:rsidR="00447528" w:rsidRPr="00447528" w:rsidRDefault="00447528" w:rsidP="00447528">
      <w:pPr>
        <w:spacing w:line="360" w:lineRule="auto"/>
        <w:rPr>
          <w:rFonts w:ascii="Arial" w:hAnsi="Arial"/>
          <w:b/>
          <w:sz w:val="22"/>
          <w:szCs w:val="20"/>
        </w:rPr>
      </w:pPr>
    </w:p>
    <w:p w:rsidR="00447528" w:rsidRPr="00447528" w:rsidRDefault="00447528" w:rsidP="00447528">
      <w:pPr>
        <w:spacing w:line="360" w:lineRule="auto"/>
        <w:jc w:val="center"/>
        <w:rPr>
          <w:szCs w:val="20"/>
        </w:rPr>
      </w:pPr>
      <w:r w:rsidRPr="00447528">
        <w:rPr>
          <w:szCs w:val="20"/>
        </w:rPr>
        <w:t>201</w:t>
      </w:r>
      <w:r w:rsidR="00E43ED8">
        <w:rPr>
          <w:szCs w:val="20"/>
        </w:rPr>
        <w:t>6</w:t>
      </w:r>
    </w:p>
    <w:p w:rsidR="00447528" w:rsidRPr="0096763B" w:rsidRDefault="00447528" w:rsidP="00447528">
      <w:pPr>
        <w:jc w:val="both"/>
        <w:rPr>
          <w:b/>
          <w:sz w:val="28"/>
          <w:szCs w:val="28"/>
        </w:rPr>
      </w:pPr>
      <w:r w:rsidRPr="00447528">
        <w:rPr>
          <w:sz w:val="28"/>
          <w:szCs w:val="28"/>
        </w:rPr>
        <w:lastRenderedPageBreak/>
        <w:t xml:space="preserve">Рабочая программа учебной дисциплины </w:t>
      </w:r>
      <w:r w:rsidRPr="00447528">
        <w:rPr>
          <w:b/>
          <w:sz w:val="28"/>
          <w:szCs w:val="28"/>
        </w:rPr>
        <w:t>«</w:t>
      </w:r>
      <w:r w:rsidR="00904DBF">
        <w:rPr>
          <w:b/>
          <w:sz w:val="28"/>
          <w:szCs w:val="28"/>
        </w:rPr>
        <w:t xml:space="preserve">Эксплуатация нефтяных и </w:t>
      </w:r>
      <w:r w:rsidR="0053446D">
        <w:rPr>
          <w:b/>
          <w:sz w:val="28"/>
          <w:szCs w:val="28"/>
        </w:rPr>
        <w:t xml:space="preserve"> скважин</w:t>
      </w:r>
      <w:r w:rsidRPr="00447528">
        <w:rPr>
          <w:b/>
          <w:sz w:val="28"/>
          <w:szCs w:val="28"/>
        </w:rPr>
        <w:t>»</w:t>
      </w:r>
      <w:r w:rsidRPr="00447528">
        <w:rPr>
          <w:sz w:val="28"/>
          <w:szCs w:val="28"/>
        </w:rPr>
        <w:t xml:space="preserve"> разработана на основе Федерального государственного образовательного стандарта по специальностям среднего профессионального образования </w:t>
      </w:r>
      <w:r w:rsidRPr="0096763B">
        <w:rPr>
          <w:b/>
          <w:sz w:val="28"/>
          <w:szCs w:val="28"/>
        </w:rPr>
        <w:t>21.02.0</w:t>
      </w:r>
      <w:r w:rsidR="0053446D">
        <w:rPr>
          <w:b/>
          <w:sz w:val="28"/>
          <w:szCs w:val="28"/>
        </w:rPr>
        <w:t>2</w:t>
      </w:r>
      <w:r w:rsidRPr="0096763B">
        <w:rPr>
          <w:b/>
          <w:sz w:val="28"/>
          <w:szCs w:val="28"/>
        </w:rPr>
        <w:t xml:space="preserve"> </w:t>
      </w:r>
      <w:r w:rsidR="0053446D">
        <w:rPr>
          <w:b/>
          <w:sz w:val="28"/>
          <w:szCs w:val="28"/>
        </w:rPr>
        <w:t>Бурение нефтяных и газовых скважин и в соответствии с запросами работодателей</w:t>
      </w:r>
    </w:p>
    <w:p w:rsidR="00447528" w:rsidRPr="00447528" w:rsidRDefault="00447528" w:rsidP="00447528">
      <w:pPr>
        <w:rPr>
          <w:b/>
          <w:sz w:val="28"/>
          <w:szCs w:val="28"/>
        </w:rPr>
      </w:pPr>
    </w:p>
    <w:p w:rsidR="00447528" w:rsidRPr="00447528" w:rsidRDefault="00447528"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sz w:val="28"/>
          <w:szCs w:val="28"/>
        </w:rPr>
      </w:pPr>
    </w:p>
    <w:p w:rsidR="00447528" w:rsidRPr="00447528" w:rsidRDefault="00447528"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447528">
        <w:rPr>
          <w:sz w:val="28"/>
          <w:szCs w:val="28"/>
        </w:rPr>
        <w:t xml:space="preserve">Организация-разработчик: государственное </w:t>
      </w:r>
      <w:r w:rsidR="004C25CC">
        <w:rPr>
          <w:sz w:val="28"/>
          <w:szCs w:val="28"/>
        </w:rPr>
        <w:t xml:space="preserve">автономное профессиональное </w:t>
      </w:r>
      <w:r w:rsidRPr="00447528">
        <w:rPr>
          <w:sz w:val="28"/>
          <w:szCs w:val="28"/>
        </w:rPr>
        <w:t>образовательное учреждение «Краевой политехнический колледж»</w:t>
      </w:r>
    </w:p>
    <w:p w:rsidR="00447528" w:rsidRPr="00447528" w:rsidRDefault="00447528"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47528" w:rsidRPr="00447528" w:rsidRDefault="00447528"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447528">
        <w:rPr>
          <w:sz w:val="28"/>
          <w:szCs w:val="28"/>
        </w:rPr>
        <w:t>Разработчик:</w:t>
      </w:r>
    </w:p>
    <w:p w:rsidR="00447528" w:rsidRPr="00447528" w:rsidRDefault="00904DBF"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Якушина Н.А.</w:t>
      </w:r>
      <w:r w:rsidR="004C25CC">
        <w:rPr>
          <w:sz w:val="28"/>
          <w:szCs w:val="28"/>
        </w:rPr>
        <w:t>, преподаватель ГАП</w:t>
      </w:r>
      <w:r w:rsidR="00447528" w:rsidRPr="00447528">
        <w:rPr>
          <w:sz w:val="28"/>
          <w:szCs w:val="28"/>
        </w:rPr>
        <w:t>ОУ «Краевой политехнический колледж»</w:t>
      </w:r>
    </w:p>
    <w:p w:rsidR="00447528" w:rsidRPr="00447528" w:rsidRDefault="00447528"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47528" w:rsidRPr="00447528" w:rsidRDefault="00447528" w:rsidP="00447528">
      <w:pPr>
        <w:autoSpaceDE w:val="0"/>
        <w:autoSpaceDN w:val="0"/>
        <w:adjustRightInd w:val="0"/>
        <w:jc w:val="both"/>
        <w:rPr>
          <w:sz w:val="28"/>
          <w:szCs w:val="28"/>
        </w:rPr>
      </w:pPr>
    </w:p>
    <w:tbl>
      <w:tblPr>
        <w:tblW w:w="10262" w:type="dxa"/>
        <w:tblLook w:val="04A0" w:firstRow="1" w:lastRow="0" w:firstColumn="1" w:lastColumn="0" w:noHBand="0" w:noVBand="1"/>
      </w:tblPr>
      <w:tblGrid>
        <w:gridCol w:w="5688"/>
        <w:gridCol w:w="4574"/>
      </w:tblGrid>
      <w:tr w:rsidR="00447528" w:rsidRPr="00447528" w:rsidTr="00447528">
        <w:tc>
          <w:tcPr>
            <w:tcW w:w="5688" w:type="dxa"/>
          </w:tcPr>
          <w:p w:rsidR="00447528" w:rsidRPr="00447528" w:rsidRDefault="00447528" w:rsidP="00447528">
            <w:pPr>
              <w:autoSpaceDE w:val="0"/>
              <w:autoSpaceDN w:val="0"/>
              <w:adjustRightInd w:val="0"/>
              <w:jc w:val="both"/>
              <w:rPr>
                <w:b/>
                <w:sz w:val="28"/>
                <w:szCs w:val="28"/>
              </w:rPr>
            </w:pPr>
            <w:r w:rsidRPr="00447528">
              <w:rPr>
                <w:b/>
                <w:sz w:val="28"/>
                <w:szCs w:val="28"/>
              </w:rPr>
              <w:t>СОГЛАСОВАНО</w:t>
            </w:r>
          </w:p>
          <w:p w:rsidR="00447528" w:rsidRPr="00447528" w:rsidRDefault="00447528" w:rsidP="00447528">
            <w:pPr>
              <w:autoSpaceDE w:val="0"/>
              <w:autoSpaceDN w:val="0"/>
              <w:adjustRightInd w:val="0"/>
              <w:jc w:val="both"/>
              <w:rPr>
                <w:sz w:val="28"/>
                <w:szCs w:val="28"/>
              </w:rPr>
            </w:pPr>
          </w:p>
          <w:p w:rsidR="00447528" w:rsidRPr="00447528" w:rsidRDefault="00447528" w:rsidP="00447528">
            <w:pPr>
              <w:autoSpaceDE w:val="0"/>
              <w:autoSpaceDN w:val="0"/>
              <w:adjustRightInd w:val="0"/>
              <w:jc w:val="both"/>
              <w:rPr>
                <w:sz w:val="28"/>
                <w:szCs w:val="28"/>
              </w:rPr>
            </w:pPr>
            <w:r w:rsidRPr="00447528">
              <w:rPr>
                <w:sz w:val="28"/>
                <w:szCs w:val="28"/>
              </w:rPr>
              <w:t xml:space="preserve">Председатель </w:t>
            </w:r>
            <w:r>
              <w:rPr>
                <w:sz w:val="28"/>
                <w:szCs w:val="28"/>
              </w:rPr>
              <w:t>ЦМК</w:t>
            </w:r>
          </w:p>
          <w:p w:rsidR="00447528" w:rsidRPr="00447528" w:rsidRDefault="00447528" w:rsidP="00447528">
            <w:pPr>
              <w:autoSpaceDE w:val="0"/>
              <w:autoSpaceDN w:val="0"/>
              <w:adjustRightInd w:val="0"/>
              <w:jc w:val="both"/>
              <w:rPr>
                <w:sz w:val="28"/>
                <w:szCs w:val="28"/>
              </w:rPr>
            </w:pPr>
            <w:r w:rsidRPr="00447528">
              <w:rPr>
                <w:sz w:val="28"/>
                <w:szCs w:val="28"/>
              </w:rPr>
              <w:t xml:space="preserve">___________ </w:t>
            </w:r>
            <w:r w:rsidR="0096763B">
              <w:rPr>
                <w:sz w:val="28"/>
                <w:szCs w:val="28"/>
              </w:rPr>
              <w:t>Пахомова Н.А.</w:t>
            </w:r>
          </w:p>
          <w:p w:rsidR="00447528" w:rsidRPr="00447528" w:rsidRDefault="00447528" w:rsidP="00447528">
            <w:pPr>
              <w:autoSpaceDE w:val="0"/>
              <w:autoSpaceDN w:val="0"/>
              <w:adjustRightInd w:val="0"/>
              <w:jc w:val="both"/>
              <w:rPr>
                <w:sz w:val="28"/>
                <w:szCs w:val="28"/>
              </w:rPr>
            </w:pPr>
          </w:p>
          <w:p w:rsidR="00447528" w:rsidRPr="00447528" w:rsidRDefault="00447528" w:rsidP="00447528">
            <w:pPr>
              <w:autoSpaceDE w:val="0"/>
              <w:autoSpaceDN w:val="0"/>
              <w:adjustRightInd w:val="0"/>
              <w:jc w:val="both"/>
              <w:rPr>
                <w:sz w:val="28"/>
                <w:szCs w:val="28"/>
              </w:rPr>
            </w:pPr>
            <w:r w:rsidRPr="00447528">
              <w:rPr>
                <w:sz w:val="28"/>
                <w:szCs w:val="28"/>
              </w:rPr>
              <w:t>Протокол № ___ от «___»__________ 201</w:t>
            </w:r>
            <w:r w:rsidR="00E43ED8">
              <w:rPr>
                <w:sz w:val="28"/>
                <w:szCs w:val="28"/>
              </w:rPr>
              <w:t>6</w:t>
            </w:r>
            <w:r w:rsidRPr="00447528">
              <w:rPr>
                <w:sz w:val="28"/>
                <w:szCs w:val="28"/>
              </w:rPr>
              <w:t xml:space="preserve"> г.</w:t>
            </w:r>
          </w:p>
          <w:p w:rsidR="00447528" w:rsidRPr="00447528" w:rsidRDefault="00447528" w:rsidP="00447528"/>
          <w:p w:rsidR="00447528" w:rsidRPr="00447528" w:rsidRDefault="00447528" w:rsidP="00447528">
            <w:pPr>
              <w:autoSpaceDE w:val="0"/>
              <w:autoSpaceDN w:val="0"/>
              <w:adjustRightInd w:val="0"/>
              <w:jc w:val="both"/>
              <w:rPr>
                <w:sz w:val="28"/>
                <w:szCs w:val="28"/>
              </w:rPr>
            </w:pPr>
          </w:p>
          <w:p w:rsidR="00447528" w:rsidRPr="00447528" w:rsidRDefault="00447528" w:rsidP="00447528">
            <w:pPr>
              <w:autoSpaceDE w:val="0"/>
              <w:autoSpaceDN w:val="0"/>
              <w:adjustRightInd w:val="0"/>
              <w:jc w:val="both"/>
              <w:rPr>
                <w:sz w:val="28"/>
                <w:szCs w:val="28"/>
              </w:rPr>
            </w:pPr>
          </w:p>
        </w:tc>
        <w:tc>
          <w:tcPr>
            <w:tcW w:w="4574" w:type="dxa"/>
          </w:tcPr>
          <w:p w:rsidR="00447528" w:rsidRPr="00447528" w:rsidRDefault="00447528" w:rsidP="00447528">
            <w:pPr>
              <w:autoSpaceDE w:val="0"/>
              <w:autoSpaceDN w:val="0"/>
              <w:adjustRightInd w:val="0"/>
              <w:jc w:val="both"/>
              <w:rPr>
                <w:b/>
                <w:sz w:val="28"/>
                <w:szCs w:val="28"/>
              </w:rPr>
            </w:pPr>
            <w:r w:rsidRPr="00447528">
              <w:rPr>
                <w:b/>
                <w:sz w:val="28"/>
                <w:szCs w:val="28"/>
              </w:rPr>
              <w:t>УТВЕРЖДАЮ</w:t>
            </w:r>
          </w:p>
          <w:p w:rsidR="00447528" w:rsidRPr="00447528" w:rsidRDefault="00447528" w:rsidP="00447528">
            <w:pPr>
              <w:autoSpaceDE w:val="0"/>
              <w:autoSpaceDN w:val="0"/>
              <w:adjustRightInd w:val="0"/>
              <w:jc w:val="both"/>
              <w:rPr>
                <w:b/>
                <w:sz w:val="28"/>
                <w:szCs w:val="28"/>
              </w:rPr>
            </w:pPr>
          </w:p>
          <w:p w:rsidR="00447528" w:rsidRPr="00447528" w:rsidRDefault="00447528" w:rsidP="00447528">
            <w:pPr>
              <w:autoSpaceDE w:val="0"/>
              <w:autoSpaceDN w:val="0"/>
              <w:adjustRightInd w:val="0"/>
              <w:jc w:val="both"/>
              <w:rPr>
                <w:sz w:val="28"/>
                <w:szCs w:val="28"/>
              </w:rPr>
            </w:pPr>
            <w:r w:rsidRPr="00447528">
              <w:rPr>
                <w:sz w:val="28"/>
                <w:szCs w:val="28"/>
              </w:rPr>
              <w:t>Зам. директора по учебной работе</w:t>
            </w:r>
          </w:p>
          <w:p w:rsidR="00447528" w:rsidRPr="00447528" w:rsidRDefault="00447528" w:rsidP="00447528">
            <w:pPr>
              <w:autoSpaceDE w:val="0"/>
              <w:autoSpaceDN w:val="0"/>
              <w:adjustRightInd w:val="0"/>
              <w:jc w:val="both"/>
              <w:rPr>
                <w:sz w:val="28"/>
                <w:szCs w:val="28"/>
              </w:rPr>
            </w:pPr>
            <w:r w:rsidRPr="00447528">
              <w:rPr>
                <w:sz w:val="28"/>
                <w:szCs w:val="28"/>
              </w:rPr>
              <w:t>_____________ Э.Г. Николаев</w:t>
            </w:r>
          </w:p>
          <w:p w:rsidR="00447528" w:rsidRPr="00447528" w:rsidRDefault="00447528" w:rsidP="00447528">
            <w:pPr>
              <w:autoSpaceDE w:val="0"/>
              <w:autoSpaceDN w:val="0"/>
              <w:adjustRightInd w:val="0"/>
              <w:jc w:val="both"/>
              <w:rPr>
                <w:sz w:val="28"/>
                <w:szCs w:val="28"/>
              </w:rPr>
            </w:pPr>
          </w:p>
          <w:p w:rsidR="00447528" w:rsidRPr="00447528" w:rsidRDefault="00447528" w:rsidP="00E43ED8">
            <w:pPr>
              <w:autoSpaceDE w:val="0"/>
              <w:autoSpaceDN w:val="0"/>
              <w:adjustRightInd w:val="0"/>
              <w:jc w:val="both"/>
              <w:rPr>
                <w:b/>
                <w:sz w:val="28"/>
                <w:szCs w:val="28"/>
              </w:rPr>
            </w:pPr>
            <w:r w:rsidRPr="00447528">
              <w:rPr>
                <w:sz w:val="28"/>
                <w:szCs w:val="28"/>
              </w:rPr>
              <w:t>«___» ___________ 201</w:t>
            </w:r>
            <w:r w:rsidR="00E43ED8">
              <w:rPr>
                <w:sz w:val="28"/>
                <w:szCs w:val="28"/>
              </w:rPr>
              <w:t>6</w:t>
            </w:r>
            <w:r w:rsidRPr="00447528">
              <w:rPr>
                <w:sz w:val="28"/>
                <w:szCs w:val="28"/>
              </w:rPr>
              <w:t xml:space="preserve"> г.</w:t>
            </w:r>
          </w:p>
        </w:tc>
      </w:tr>
    </w:tbl>
    <w:p w:rsidR="00447528" w:rsidRDefault="00447528"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sectPr w:rsidR="00447528" w:rsidSect="0096763B">
          <w:footerReference w:type="even" r:id="rId7"/>
          <w:footerReference w:type="default" r:id="rId8"/>
          <w:pgSz w:w="11906" w:h="16838"/>
          <w:pgMar w:top="1134" w:right="1134" w:bottom="1134" w:left="1134" w:header="709" w:footer="709" w:gutter="0"/>
          <w:pgNumType w:start="1"/>
          <w:cols w:space="720"/>
          <w:titlePg/>
        </w:sectPr>
      </w:pPr>
    </w:p>
    <w:p w:rsidR="00FF6AC7" w:rsidRPr="005E7456" w:rsidRDefault="00FF6AC7" w:rsidP="009A06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5E7456">
        <w:rPr>
          <w:b/>
          <w:sz w:val="28"/>
          <w:szCs w:val="28"/>
        </w:rPr>
        <w:lastRenderedPageBreak/>
        <w:t>СОДЕРЖАНИЕ</w:t>
      </w:r>
    </w:p>
    <w:p w:rsidR="00FF6AC7" w:rsidRPr="005E7456"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BF6BDD" w:rsidRPr="00920206">
        <w:tc>
          <w:tcPr>
            <w:tcW w:w="7668" w:type="dxa"/>
            <w:shd w:val="clear" w:color="auto" w:fill="auto"/>
          </w:tcPr>
          <w:p w:rsidR="00BF6BDD" w:rsidRPr="00920206" w:rsidRDefault="00BF6BDD" w:rsidP="00BF6BDD">
            <w:pPr>
              <w:pStyle w:val="1"/>
              <w:ind w:left="284" w:firstLine="0"/>
              <w:jc w:val="both"/>
              <w:rPr>
                <w:b/>
                <w:caps/>
              </w:rPr>
            </w:pPr>
          </w:p>
        </w:tc>
        <w:tc>
          <w:tcPr>
            <w:tcW w:w="1903" w:type="dxa"/>
            <w:shd w:val="clear" w:color="auto" w:fill="auto"/>
          </w:tcPr>
          <w:p w:rsidR="00BF6BDD" w:rsidRPr="00920206" w:rsidRDefault="00BF6BDD" w:rsidP="00FF6AC7">
            <w:pPr>
              <w:jc w:val="center"/>
              <w:rPr>
                <w:b/>
                <w:sz w:val="28"/>
                <w:szCs w:val="28"/>
              </w:rPr>
            </w:pPr>
            <w:r w:rsidRPr="00920206">
              <w:rPr>
                <w:b/>
                <w:sz w:val="28"/>
                <w:szCs w:val="28"/>
              </w:rPr>
              <w:t>стр.</w:t>
            </w:r>
          </w:p>
        </w:tc>
      </w:tr>
      <w:tr w:rsidR="00FF6AC7" w:rsidRPr="00920206">
        <w:tc>
          <w:tcPr>
            <w:tcW w:w="7668" w:type="dxa"/>
            <w:shd w:val="clear" w:color="auto" w:fill="auto"/>
          </w:tcPr>
          <w:p w:rsidR="00FF6AC7" w:rsidRPr="00920206" w:rsidRDefault="00E808E4" w:rsidP="00BF6BDD">
            <w:pPr>
              <w:pStyle w:val="1"/>
              <w:numPr>
                <w:ilvl w:val="0"/>
                <w:numId w:val="2"/>
              </w:numPr>
              <w:jc w:val="both"/>
              <w:rPr>
                <w:b/>
                <w:caps/>
              </w:rPr>
            </w:pPr>
            <w:r w:rsidRPr="00920206">
              <w:rPr>
                <w:b/>
                <w:caps/>
              </w:rPr>
              <w:t xml:space="preserve">ПАСПОРТ </w:t>
            </w:r>
            <w:r w:rsidR="00FF6AC7" w:rsidRPr="00920206">
              <w:rPr>
                <w:b/>
                <w:caps/>
              </w:rPr>
              <w:t xml:space="preserve"> ПРОГРАММЫ УЧЕБНОЙ ДИСЦИПЛИНЫ</w:t>
            </w:r>
          </w:p>
          <w:p w:rsidR="00BF6BDD" w:rsidRPr="00920206" w:rsidRDefault="00BF6BDD" w:rsidP="00BF6BDD">
            <w:pPr>
              <w:rPr>
                <w:b/>
              </w:rPr>
            </w:pPr>
          </w:p>
        </w:tc>
        <w:tc>
          <w:tcPr>
            <w:tcW w:w="1903" w:type="dxa"/>
            <w:shd w:val="clear" w:color="auto" w:fill="auto"/>
          </w:tcPr>
          <w:p w:rsidR="00FF6AC7" w:rsidRPr="00920206" w:rsidRDefault="00920206" w:rsidP="00FF6AC7">
            <w:pPr>
              <w:jc w:val="center"/>
              <w:rPr>
                <w:b/>
                <w:sz w:val="28"/>
                <w:szCs w:val="28"/>
              </w:rPr>
            </w:pPr>
            <w:r>
              <w:rPr>
                <w:b/>
                <w:sz w:val="28"/>
                <w:szCs w:val="28"/>
              </w:rPr>
              <w:t>2</w:t>
            </w:r>
          </w:p>
        </w:tc>
      </w:tr>
      <w:tr w:rsidR="00FF6AC7" w:rsidRPr="00920206">
        <w:tc>
          <w:tcPr>
            <w:tcW w:w="7668" w:type="dxa"/>
            <w:shd w:val="clear" w:color="auto" w:fill="auto"/>
          </w:tcPr>
          <w:p w:rsidR="00FF6AC7" w:rsidRPr="00920206" w:rsidRDefault="00E808E4" w:rsidP="00FF6AC7">
            <w:pPr>
              <w:pStyle w:val="1"/>
              <w:numPr>
                <w:ilvl w:val="0"/>
                <w:numId w:val="2"/>
              </w:numPr>
              <w:jc w:val="both"/>
              <w:rPr>
                <w:b/>
                <w:caps/>
              </w:rPr>
            </w:pPr>
            <w:r w:rsidRPr="00920206">
              <w:rPr>
                <w:b/>
                <w:caps/>
              </w:rPr>
              <w:t>СТРУКТУРА и</w:t>
            </w:r>
            <w:r w:rsidR="005040D8" w:rsidRPr="00920206">
              <w:rPr>
                <w:b/>
                <w:caps/>
              </w:rPr>
              <w:t xml:space="preserve"> </w:t>
            </w:r>
            <w:r w:rsidR="00FF6AC7" w:rsidRPr="00920206">
              <w:rPr>
                <w:b/>
                <w:caps/>
              </w:rPr>
              <w:t>содержание УЧЕБНОЙ ДИСЦИПЛИНЫ</w:t>
            </w:r>
          </w:p>
          <w:p w:rsidR="00FF6AC7" w:rsidRPr="00920206" w:rsidRDefault="00FF6AC7" w:rsidP="00BF6BDD">
            <w:pPr>
              <w:pStyle w:val="1"/>
              <w:ind w:left="284" w:firstLine="0"/>
              <w:jc w:val="both"/>
              <w:rPr>
                <w:b/>
                <w:caps/>
              </w:rPr>
            </w:pPr>
          </w:p>
        </w:tc>
        <w:tc>
          <w:tcPr>
            <w:tcW w:w="1903" w:type="dxa"/>
            <w:shd w:val="clear" w:color="auto" w:fill="auto"/>
          </w:tcPr>
          <w:p w:rsidR="00FF6AC7" w:rsidRPr="00920206" w:rsidRDefault="00920206" w:rsidP="00FF6AC7">
            <w:pPr>
              <w:jc w:val="center"/>
              <w:rPr>
                <w:b/>
                <w:sz w:val="28"/>
                <w:szCs w:val="28"/>
              </w:rPr>
            </w:pPr>
            <w:r>
              <w:rPr>
                <w:b/>
                <w:sz w:val="28"/>
                <w:szCs w:val="28"/>
              </w:rPr>
              <w:t>4</w:t>
            </w:r>
          </w:p>
        </w:tc>
      </w:tr>
      <w:tr w:rsidR="00FF6AC7" w:rsidRPr="00920206">
        <w:trPr>
          <w:trHeight w:val="670"/>
        </w:trPr>
        <w:tc>
          <w:tcPr>
            <w:tcW w:w="7668" w:type="dxa"/>
            <w:shd w:val="clear" w:color="auto" w:fill="auto"/>
          </w:tcPr>
          <w:p w:rsidR="00FF6AC7" w:rsidRPr="00920206" w:rsidRDefault="00D116F9" w:rsidP="00FF6AC7">
            <w:pPr>
              <w:pStyle w:val="1"/>
              <w:numPr>
                <w:ilvl w:val="0"/>
                <w:numId w:val="2"/>
              </w:numPr>
              <w:jc w:val="both"/>
              <w:rPr>
                <w:b/>
                <w:caps/>
              </w:rPr>
            </w:pPr>
            <w:r w:rsidRPr="00920206">
              <w:rPr>
                <w:b/>
                <w:caps/>
              </w:rPr>
              <w:t>условия</w:t>
            </w:r>
            <w:r w:rsidR="00FF6AC7" w:rsidRPr="00920206">
              <w:rPr>
                <w:b/>
                <w:caps/>
              </w:rPr>
              <w:t xml:space="preserve"> реализации  </w:t>
            </w:r>
            <w:r w:rsidR="00BF6BDD" w:rsidRPr="00920206">
              <w:rPr>
                <w:b/>
                <w:caps/>
              </w:rPr>
              <w:t xml:space="preserve">учебной </w:t>
            </w:r>
            <w:r w:rsidR="00FF6AC7" w:rsidRPr="00920206">
              <w:rPr>
                <w:b/>
                <w:caps/>
              </w:rPr>
              <w:t>дисциплины</w:t>
            </w:r>
          </w:p>
          <w:p w:rsidR="00FF6AC7" w:rsidRPr="00920206" w:rsidRDefault="00FF6AC7" w:rsidP="00FF6AC7">
            <w:pPr>
              <w:pStyle w:val="1"/>
              <w:tabs>
                <w:tab w:val="num" w:pos="0"/>
              </w:tabs>
              <w:ind w:left="284"/>
              <w:jc w:val="both"/>
              <w:rPr>
                <w:b/>
                <w:caps/>
              </w:rPr>
            </w:pPr>
          </w:p>
        </w:tc>
        <w:tc>
          <w:tcPr>
            <w:tcW w:w="1903" w:type="dxa"/>
            <w:shd w:val="clear" w:color="auto" w:fill="auto"/>
          </w:tcPr>
          <w:p w:rsidR="00FF6AC7" w:rsidRPr="00920206" w:rsidRDefault="00920206" w:rsidP="00FF6AC7">
            <w:pPr>
              <w:jc w:val="center"/>
              <w:rPr>
                <w:b/>
                <w:sz w:val="28"/>
                <w:szCs w:val="28"/>
              </w:rPr>
            </w:pPr>
            <w:r>
              <w:rPr>
                <w:b/>
                <w:sz w:val="28"/>
                <w:szCs w:val="28"/>
              </w:rPr>
              <w:t>5</w:t>
            </w:r>
          </w:p>
        </w:tc>
      </w:tr>
      <w:tr w:rsidR="00FF6AC7" w:rsidRPr="00920206">
        <w:tc>
          <w:tcPr>
            <w:tcW w:w="7668" w:type="dxa"/>
            <w:shd w:val="clear" w:color="auto" w:fill="auto"/>
          </w:tcPr>
          <w:p w:rsidR="00FF6AC7" w:rsidRPr="00920206" w:rsidRDefault="00FF6AC7" w:rsidP="00FF6AC7">
            <w:pPr>
              <w:pStyle w:val="1"/>
              <w:numPr>
                <w:ilvl w:val="0"/>
                <w:numId w:val="2"/>
              </w:numPr>
              <w:jc w:val="both"/>
              <w:rPr>
                <w:b/>
                <w:caps/>
              </w:rPr>
            </w:pPr>
            <w:r w:rsidRPr="00920206">
              <w:rPr>
                <w:b/>
                <w:caps/>
              </w:rPr>
              <w:t>Контроль и оценка результатов О</w:t>
            </w:r>
            <w:r w:rsidR="006F73C1" w:rsidRPr="00920206">
              <w:rPr>
                <w:b/>
                <w:caps/>
              </w:rPr>
              <w:t>своения учебной дисциплины</w:t>
            </w:r>
          </w:p>
          <w:p w:rsidR="00FF6AC7" w:rsidRPr="00920206" w:rsidRDefault="00FF6AC7" w:rsidP="00BF6BDD">
            <w:pPr>
              <w:pStyle w:val="1"/>
              <w:ind w:left="284" w:firstLine="0"/>
              <w:jc w:val="both"/>
              <w:rPr>
                <w:b/>
                <w:caps/>
              </w:rPr>
            </w:pPr>
          </w:p>
        </w:tc>
        <w:tc>
          <w:tcPr>
            <w:tcW w:w="1903" w:type="dxa"/>
            <w:shd w:val="clear" w:color="auto" w:fill="auto"/>
          </w:tcPr>
          <w:p w:rsidR="00FF6AC7" w:rsidRPr="00920206" w:rsidRDefault="00F2340E" w:rsidP="00FF6AC7">
            <w:pPr>
              <w:jc w:val="center"/>
              <w:rPr>
                <w:b/>
                <w:sz w:val="28"/>
                <w:szCs w:val="28"/>
              </w:rPr>
            </w:pPr>
            <w:r w:rsidRPr="00920206">
              <w:rPr>
                <w:b/>
                <w:sz w:val="28"/>
                <w:szCs w:val="28"/>
              </w:rPr>
              <w:t>1</w:t>
            </w:r>
            <w:r w:rsidR="00A431E5" w:rsidRPr="00920206">
              <w:rPr>
                <w:b/>
                <w:sz w:val="28"/>
                <w:szCs w:val="28"/>
              </w:rPr>
              <w:t>2</w:t>
            </w:r>
          </w:p>
        </w:tc>
      </w:tr>
    </w:tbl>
    <w:p w:rsidR="00FF6AC7" w:rsidRPr="005E7456"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6AC7" w:rsidRPr="005E7456"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FF6AC7" w:rsidRPr="005E7456" w:rsidRDefault="00FF6AC7" w:rsidP="00534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5E7456">
        <w:rPr>
          <w:b/>
          <w:caps/>
          <w:sz w:val="28"/>
          <w:szCs w:val="28"/>
          <w:u w:val="single"/>
        </w:rPr>
        <w:br w:type="page"/>
      </w:r>
      <w:r w:rsidR="00E808E4">
        <w:rPr>
          <w:b/>
          <w:caps/>
          <w:sz w:val="28"/>
          <w:szCs w:val="28"/>
        </w:rPr>
        <w:lastRenderedPageBreak/>
        <w:t>1. паспорт Рабочей</w:t>
      </w:r>
      <w:r w:rsidRPr="005E7456">
        <w:rPr>
          <w:b/>
          <w:caps/>
          <w:sz w:val="28"/>
          <w:szCs w:val="28"/>
        </w:rPr>
        <w:t xml:space="preserve"> ПРОГРАММЫ УЧЕБНОЙ ДИСЦИПЛИНЫ</w:t>
      </w:r>
    </w:p>
    <w:p w:rsidR="00FF6AC7" w:rsidRDefault="00904DBF" w:rsidP="0053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Эксплуатация нефтяных и газовых</w:t>
      </w:r>
      <w:r w:rsidR="0053446D">
        <w:rPr>
          <w:b/>
          <w:sz w:val="28"/>
          <w:szCs w:val="28"/>
        </w:rPr>
        <w:t xml:space="preserve"> скважин</w:t>
      </w:r>
    </w:p>
    <w:p w:rsidR="0053446D" w:rsidRPr="005E7456" w:rsidRDefault="0053446D" w:rsidP="0053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lang w:val="en-US"/>
        </w:rPr>
      </w:pPr>
    </w:p>
    <w:p w:rsidR="001E18E7" w:rsidRDefault="001E18E7" w:rsidP="00F827FF">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5E7456">
        <w:rPr>
          <w:b/>
          <w:sz w:val="28"/>
          <w:szCs w:val="28"/>
        </w:rPr>
        <w:t>Область применения программы</w:t>
      </w:r>
    </w:p>
    <w:p w:rsidR="00447528" w:rsidRPr="00447528" w:rsidRDefault="00024848"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 w:val="28"/>
          <w:szCs w:val="28"/>
        </w:rPr>
      </w:pPr>
      <w:r>
        <w:rPr>
          <w:sz w:val="28"/>
          <w:szCs w:val="28"/>
        </w:rPr>
        <w:tab/>
      </w:r>
      <w:r w:rsidR="00447528" w:rsidRPr="00447528">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00447528" w:rsidRPr="00447528">
        <w:rPr>
          <w:b/>
          <w:sz w:val="28"/>
          <w:szCs w:val="28"/>
        </w:rPr>
        <w:t>21.02.0</w:t>
      </w:r>
      <w:r w:rsidR="0053446D">
        <w:rPr>
          <w:b/>
          <w:sz w:val="28"/>
          <w:szCs w:val="28"/>
        </w:rPr>
        <w:t>2</w:t>
      </w:r>
      <w:r w:rsidR="00447528" w:rsidRPr="00447528">
        <w:rPr>
          <w:b/>
          <w:sz w:val="28"/>
          <w:szCs w:val="28"/>
        </w:rPr>
        <w:t xml:space="preserve"> «</w:t>
      </w:r>
      <w:r w:rsidR="0053446D">
        <w:rPr>
          <w:b/>
          <w:sz w:val="28"/>
          <w:szCs w:val="28"/>
        </w:rPr>
        <w:t>Бурение нефтяных и газовых скважин»</w:t>
      </w:r>
      <w:r w:rsidR="00447528" w:rsidRPr="00447528">
        <w:rPr>
          <w:b/>
          <w:sz w:val="28"/>
          <w:szCs w:val="28"/>
        </w:rPr>
        <w:t>,</w:t>
      </w:r>
      <w:r w:rsidR="00447528" w:rsidRPr="00447528">
        <w:rPr>
          <w:sz w:val="28"/>
          <w:szCs w:val="28"/>
        </w:rPr>
        <w:t xml:space="preserve"> входящей в состав укрупненной группы специальностей </w:t>
      </w:r>
      <w:r w:rsidR="00447528" w:rsidRPr="00447528">
        <w:rPr>
          <w:b/>
          <w:sz w:val="28"/>
          <w:szCs w:val="28"/>
        </w:rPr>
        <w:t>21.00.00 Прикладная геология, горное дело, нефтегазовое дело и геодезия</w:t>
      </w:r>
      <w:r w:rsidR="00447528" w:rsidRPr="00447528">
        <w:rPr>
          <w:sz w:val="28"/>
          <w:szCs w:val="28"/>
        </w:rPr>
        <w:t>.</w:t>
      </w:r>
    </w:p>
    <w:p w:rsidR="00FF6AC7" w:rsidRPr="005E7456" w:rsidRDefault="00FF6AC7" w:rsidP="00447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12"/>
          <w:szCs w:val="16"/>
        </w:rPr>
      </w:pPr>
    </w:p>
    <w:p w:rsidR="001E18E7" w:rsidRPr="005E7456" w:rsidRDefault="00E808E4" w:rsidP="001E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sz w:val="28"/>
          <w:szCs w:val="28"/>
        </w:rPr>
      </w:pPr>
      <w:r>
        <w:rPr>
          <w:sz w:val="28"/>
          <w:szCs w:val="28"/>
        </w:rPr>
        <w:t>Рабочая</w:t>
      </w:r>
      <w:r w:rsidR="001E18E7" w:rsidRPr="005E7456">
        <w:rPr>
          <w:sz w:val="28"/>
          <w:szCs w:val="28"/>
        </w:rPr>
        <w:t xml:space="preserve">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rsidR="00FF6AC7" w:rsidRPr="005E7456" w:rsidRDefault="00FF6AC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1E18E7" w:rsidRPr="005E7456" w:rsidRDefault="001E18E7" w:rsidP="001E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7456">
        <w:rPr>
          <w:b/>
          <w:sz w:val="28"/>
          <w:szCs w:val="28"/>
        </w:rPr>
        <w:t xml:space="preserve">1.2. Место учебной дисциплины в структуре основной профессиональной образовательной программы: </w:t>
      </w:r>
      <w:r w:rsidRPr="005E7456">
        <w:rPr>
          <w:sz w:val="28"/>
          <w:szCs w:val="28"/>
        </w:rPr>
        <w:t>входит в общепрофесси</w:t>
      </w:r>
      <w:r w:rsidR="0053446D">
        <w:rPr>
          <w:sz w:val="28"/>
          <w:szCs w:val="28"/>
        </w:rPr>
        <w:t>ональный цикл и введена за счет вариативной части по запросу работодателей.</w:t>
      </w:r>
    </w:p>
    <w:p w:rsidR="008F57C1" w:rsidRPr="005E7456" w:rsidRDefault="008F57C1"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F6AC7" w:rsidRPr="005E7456" w:rsidRDefault="006F30E3"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7456">
        <w:rPr>
          <w:b/>
          <w:sz w:val="28"/>
          <w:szCs w:val="28"/>
        </w:rPr>
        <w:t>1.3</w:t>
      </w:r>
      <w:r w:rsidR="00FF6AC7" w:rsidRPr="005E7456">
        <w:rPr>
          <w:b/>
          <w:sz w:val="28"/>
          <w:szCs w:val="28"/>
        </w:rPr>
        <w:t xml:space="preserve">. </w:t>
      </w:r>
      <w:r w:rsidR="00B06A4C" w:rsidRPr="005E7456">
        <w:rPr>
          <w:b/>
          <w:sz w:val="28"/>
          <w:szCs w:val="28"/>
        </w:rPr>
        <w:t xml:space="preserve">Цели и задачи </w:t>
      </w:r>
      <w:r w:rsidR="00AD1837" w:rsidRPr="005E7456">
        <w:rPr>
          <w:b/>
          <w:sz w:val="28"/>
          <w:szCs w:val="28"/>
        </w:rPr>
        <w:t xml:space="preserve">учебной </w:t>
      </w:r>
      <w:r w:rsidR="00B06A4C" w:rsidRPr="005E7456">
        <w:rPr>
          <w:b/>
          <w:sz w:val="28"/>
          <w:szCs w:val="28"/>
        </w:rPr>
        <w:t xml:space="preserve">дисциплины </w:t>
      </w:r>
      <w:r w:rsidR="002830A1" w:rsidRPr="005E7456">
        <w:rPr>
          <w:b/>
          <w:sz w:val="28"/>
          <w:szCs w:val="28"/>
        </w:rPr>
        <w:t>–</w:t>
      </w:r>
      <w:r w:rsidR="00B06A4C" w:rsidRPr="005E7456">
        <w:rPr>
          <w:b/>
          <w:sz w:val="28"/>
          <w:szCs w:val="28"/>
        </w:rPr>
        <w:t xml:space="preserve"> требования к результатам освоения </w:t>
      </w:r>
      <w:r w:rsidR="00AD1837" w:rsidRPr="005E7456">
        <w:rPr>
          <w:b/>
          <w:sz w:val="28"/>
          <w:szCs w:val="28"/>
        </w:rPr>
        <w:t xml:space="preserve">учебной </w:t>
      </w:r>
      <w:r w:rsidR="00FF6AC7" w:rsidRPr="005E7456">
        <w:rPr>
          <w:b/>
          <w:sz w:val="28"/>
          <w:szCs w:val="28"/>
        </w:rPr>
        <w:t>дисциплины:</w:t>
      </w:r>
    </w:p>
    <w:p w:rsidR="001D0E7B" w:rsidRPr="005E7456" w:rsidRDefault="001D0E7B"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6AC7" w:rsidRPr="005E7456" w:rsidRDefault="00E53F19" w:rsidP="00E5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5E7456">
        <w:rPr>
          <w:sz w:val="28"/>
          <w:szCs w:val="28"/>
        </w:rPr>
        <w:t xml:space="preserve">     </w:t>
      </w:r>
      <w:r w:rsidR="00FF6AC7" w:rsidRPr="005E7456">
        <w:rPr>
          <w:sz w:val="28"/>
          <w:szCs w:val="28"/>
        </w:rPr>
        <w:t xml:space="preserve">В результате освоения </w:t>
      </w:r>
      <w:r w:rsidR="00AD1837" w:rsidRPr="005E7456">
        <w:rPr>
          <w:sz w:val="28"/>
          <w:szCs w:val="28"/>
        </w:rPr>
        <w:t xml:space="preserve">учебной </w:t>
      </w:r>
      <w:r w:rsidR="00FF6AC7" w:rsidRPr="005E7456">
        <w:rPr>
          <w:sz w:val="28"/>
          <w:szCs w:val="28"/>
        </w:rPr>
        <w:t xml:space="preserve">дисциплины обучающийся </w:t>
      </w:r>
      <w:r w:rsidR="00FF6AC7" w:rsidRPr="005E7456">
        <w:rPr>
          <w:b/>
          <w:sz w:val="28"/>
          <w:szCs w:val="28"/>
        </w:rPr>
        <w:t>должен уметь:</w:t>
      </w:r>
    </w:p>
    <w:p w:rsidR="00904DBF" w:rsidRDefault="00904DBF" w:rsidP="00904DBF">
      <w:pPr>
        <w:numPr>
          <w:ilvl w:val="0"/>
          <w:numId w:val="31"/>
        </w:numPr>
        <w:shd w:val="clear" w:color="auto" w:fill="FFFFFF"/>
        <w:tabs>
          <w:tab w:val="num" w:pos="709"/>
        </w:tabs>
        <w:ind w:left="709" w:hanging="425"/>
        <w:jc w:val="both"/>
        <w:rPr>
          <w:sz w:val="28"/>
          <w:szCs w:val="28"/>
        </w:rPr>
      </w:pPr>
      <w:r w:rsidRPr="00904DBF">
        <w:rPr>
          <w:sz w:val="28"/>
          <w:szCs w:val="28"/>
        </w:rPr>
        <w:t xml:space="preserve">выполнять основные технологические расчеты по выбору наземного и скважинного оборудования; </w:t>
      </w:r>
    </w:p>
    <w:p w:rsidR="00E53F19" w:rsidRPr="00904DBF" w:rsidRDefault="00904DBF" w:rsidP="00904DBF">
      <w:pPr>
        <w:numPr>
          <w:ilvl w:val="0"/>
          <w:numId w:val="31"/>
        </w:numPr>
        <w:shd w:val="clear" w:color="auto" w:fill="FFFFFF"/>
        <w:tabs>
          <w:tab w:val="num" w:pos="709"/>
        </w:tabs>
        <w:ind w:left="709" w:hanging="425"/>
        <w:jc w:val="both"/>
        <w:rPr>
          <w:sz w:val="28"/>
          <w:szCs w:val="28"/>
        </w:rPr>
      </w:pPr>
      <w:r w:rsidRPr="00904DBF">
        <w:rPr>
          <w:sz w:val="28"/>
          <w:szCs w:val="28"/>
        </w:rPr>
        <w:t>выбирать рациональный режим эксплуатации скважин;</w:t>
      </w:r>
    </w:p>
    <w:p w:rsidR="00904DBF" w:rsidRPr="005E7456" w:rsidRDefault="00904DBF" w:rsidP="0090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6AC7" w:rsidRPr="005E7456" w:rsidRDefault="00E53F19" w:rsidP="00E5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5E7456">
        <w:rPr>
          <w:sz w:val="28"/>
          <w:szCs w:val="28"/>
        </w:rPr>
        <w:t xml:space="preserve">     </w:t>
      </w:r>
      <w:r w:rsidR="00FF6AC7" w:rsidRPr="005E7456">
        <w:rPr>
          <w:sz w:val="28"/>
          <w:szCs w:val="28"/>
        </w:rPr>
        <w:t xml:space="preserve">В результате освоения </w:t>
      </w:r>
      <w:r w:rsidR="00AD1837" w:rsidRPr="005E7456">
        <w:rPr>
          <w:sz w:val="28"/>
          <w:szCs w:val="28"/>
        </w:rPr>
        <w:t xml:space="preserve">учебной </w:t>
      </w:r>
      <w:r w:rsidR="00FF6AC7" w:rsidRPr="005E7456">
        <w:rPr>
          <w:sz w:val="28"/>
          <w:szCs w:val="28"/>
        </w:rPr>
        <w:t xml:space="preserve">дисциплины обучающийся </w:t>
      </w:r>
      <w:r w:rsidR="00FF6AC7" w:rsidRPr="005E7456">
        <w:rPr>
          <w:b/>
          <w:sz w:val="28"/>
          <w:szCs w:val="28"/>
        </w:rPr>
        <w:t>должен знать:</w:t>
      </w:r>
    </w:p>
    <w:p w:rsidR="00904DBF" w:rsidRPr="00904DBF" w:rsidRDefault="00904DBF" w:rsidP="00536D0E">
      <w:pPr>
        <w:numPr>
          <w:ilvl w:val="0"/>
          <w:numId w:val="32"/>
        </w:numPr>
        <w:shd w:val="clear" w:color="auto" w:fill="FFFFFF"/>
        <w:ind w:left="714" w:hanging="357"/>
        <w:jc w:val="both"/>
        <w:rPr>
          <w:sz w:val="28"/>
          <w:szCs w:val="28"/>
        </w:rPr>
      </w:pPr>
      <w:r w:rsidRPr="00904DBF">
        <w:rPr>
          <w:sz w:val="28"/>
          <w:szCs w:val="28"/>
        </w:rPr>
        <w:t>основную нормативно-техническую документацию по вопросам эксплуатации нефтяных и газовых скважин;</w:t>
      </w:r>
    </w:p>
    <w:p w:rsidR="00904DBF" w:rsidRPr="00904DBF" w:rsidRDefault="00904DBF" w:rsidP="00536D0E">
      <w:pPr>
        <w:numPr>
          <w:ilvl w:val="0"/>
          <w:numId w:val="32"/>
        </w:numPr>
        <w:shd w:val="clear" w:color="auto" w:fill="FFFFFF"/>
        <w:ind w:left="714" w:hanging="357"/>
        <w:jc w:val="both"/>
        <w:rPr>
          <w:sz w:val="28"/>
          <w:szCs w:val="28"/>
        </w:rPr>
      </w:pPr>
      <w:r w:rsidRPr="00904DBF">
        <w:rPr>
          <w:sz w:val="28"/>
          <w:szCs w:val="28"/>
        </w:rPr>
        <w:t>способы освоения и эксплуатации скважин;</w:t>
      </w:r>
    </w:p>
    <w:p w:rsidR="00904DBF" w:rsidRPr="00904DBF" w:rsidRDefault="00904DBF" w:rsidP="00536D0E">
      <w:pPr>
        <w:numPr>
          <w:ilvl w:val="0"/>
          <w:numId w:val="32"/>
        </w:numPr>
        <w:shd w:val="clear" w:color="auto" w:fill="FFFFFF"/>
        <w:ind w:left="714" w:hanging="357"/>
        <w:jc w:val="both"/>
        <w:rPr>
          <w:sz w:val="28"/>
          <w:szCs w:val="28"/>
        </w:rPr>
      </w:pPr>
      <w:r w:rsidRPr="00904DBF">
        <w:rPr>
          <w:sz w:val="28"/>
          <w:szCs w:val="28"/>
        </w:rPr>
        <w:t xml:space="preserve">методы воздействия на </w:t>
      </w:r>
      <w:proofErr w:type="spellStart"/>
      <w:r w:rsidRPr="00904DBF">
        <w:rPr>
          <w:sz w:val="28"/>
          <w:szCs w:val="28"/>
        </w:rPr>
        <w:t>призабойную</w:t>
      </w:r>
      <w:proofErr w:type="spellEnd"/>
      <w:r w:rsidRPr="00904DBF">
        <w:rPr>
          <w:sz w:val="28"/>
          <w:szCs w:val="28"/>
        </w:rPr>
        <w:t xml:space="preserve"> зону пласта;</w:t>
      </w:r>
    </w:p>
    <w:p w:rsidR="00904DBF" w:rsidRPr="00904DBF" w:rsidRDefault="00904DBF" w:rsidP="00536D0E">
      <w:pPr>
        <w:numPr>
          <w:ilvl w:val="0"/>
          <w:numId w:val="32"/>
        </w:numPr>
        <w:shd w:val="clear" w:color="auto" w:fill="FFFFFF"/>
        <w:ind w:left="714" w:hanging="357"/>
        <w:jc w:val="both"/>
        <w:rPr>
          <w:sz w:val="28"/>
          <w:szCs w:val="28"/>
        </w:rPr>
      </w:pPr>
      <w:r w:rsidRPr="00904DBF">
        <w:rPr>
          <w:sz w:val="28"/>
          <w:szCs w:val="28"/>
        </w:rPr>
        <w:t>способы предупреждения и ликвидации осложнений и аварий при эксплуатации скважин;</w:t>
      </w:r>
    </w:p>
    <w:p w:rsidR="00904DBF" w:rsidRPr="00904DBF" w:rsidRDefault="00904DBF" w:rsidP="00536D0E">
      <w:pPr>
        <w:numPr>
          <w:ilvl w:val="0"/>
          <w:numId w:val="32"/>
        </w:numPr>
        <w:shd w:val="clear" w:color="auto" w:fill="FFFFFF"/>
        <w:ind w:left="714" w:hanging="357"/>
        <w:jc w:val="both"/>
        <w:rPr>
          <w:sz w:val="28"/>
          <w:szCs w:val="28"/>
        </w:rPr>
      </w:pPr>
      <w:r w:rsidRPr="00904DBF">
        <w:rPr>
          <w:sz w:val="28"/>
          <w:szCs w:val="28"/>
        </w:rPr>
        <w:t>правила охраны окружающей среды  недр при эксплуатации нефтяных и газовых скважин.</w:t>
      </w:r>
    </w:p>
    <w:p w:rsidR="00904DBF" w:rsidRDefault="00904DBF" w:rsidP="00904DBF">
      <w:pPr>
        <w:suppressAutoHyphens/>
        <w:jc w:val="both"/>
        <w:rPr>
          <w:b/>
          <w:sz w:val="28"/>
          <w:szCs w:val="28"/>
          <w:lang w:eastAsia="ar-SA"/>
        </w:rPr>
      </w:pPr>
    </w:p>
    <w:p w:rsidR="00260015" w:rsidRPr="00F05EEA" w:rsidRDefault="00260015" w:rsidP="0026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r w:rsidRPr="00F05EEA">
        <w:rPr>
          <w:color w:val="000000"/>
          <w:sz w:val="28"/>
          <w:szCs w:val="28"/>
        </w:rPr>
        <w:t>Учебная дисциплина «</w:t>
      </w:r>
      <w:r>
        <w:rPr>
          <w:color w:val="000000"/>
          <w:sz w:val="28"/>
          <w:szCs w:val="28"/>
        </w:rPr>
        <w:t>Эксплуатация нефтяных и газовых скважин</w:t>
      </w:r>
      <w:r w:rsidRPr="00F05EEA">
        <w:rPr>
          <w:color w:val="000000"/>
          <w:sz w:val="28"/>
          <w:szCs w:val="28"/>
        </w:rPr>
        <w:t xml:space="preserve">» обеспечивает формирование следующих общих и профессиональных компетенций для дальнейшего освоения профессиональных модулей. </w:t>
      </w:r>
    </w:p>
    <w:p w:rsidR="00260015" w:rsidRPr="00F05EEA" w:rsidRDefault="00260015" w:rsidP="0026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501"/>
      </w:tblGrid>
      <w:tr w:rsidR="00260015" w:rsidRPr="00F05EEA" w:rsidTr="004E0348">
        <w:trPr>
          <w:trHeight w:val="563"/>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pPr>
            <w:r w:rsidRPr="00F05EEA">
              <w:t>ОК 1.</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Понимать сущность и социальную значимость своей будущей профессии, проявлять к ней устойчивый интерес</w:t>
            </w:r>
          </w:p>
        </w:tc>
      </w:tr>
      <w:tr w:rsidR="00260015" w:rsidRPr="00F05EEA" w:rsidTr="004E0348">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r w:rsidRPr="00F05EEA">
              <w:t>ОК 2.</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60015" w:rsidRPr="00F05EEA" w:rsidTr="004E0348">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r w:rsidRPr="00F05EEA">
              <w:t>ОК 3.</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 xml:space="preserve">Принимать решения в стандартных и нестандартных ситуациях и нести за них </w:t>
            </w:r>
            <w:r w:rsidRPr="00F05EEA">
              <w:lastRenderedPageBreak/>
              <w:t>ответственность</w:t>
            </w:r>
          </w:p>
        </w:tc>
      </w:tr>
      <w:tr w:rsidR="00260015" w:rsidRPr="00F05EEA" w:rsidTr="004E0348">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r w:rsidRPr="00F05EEA">
              <w:lastRenderedPageBreak/>
              <w:t>ОК 4.</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60015" w:rsidRPr="00F05EEA" w:rsidTr="004E0348">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pPr>
            <w:r w:rsidRPr="00F05EEA">
              <w:rPr>
                <w:color w:val="000000"/>
              </w:rPr>
              <w:t>ОК 5.</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Использовать информационно-коммуникационные технологии в профессиональной деятельности.</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pPr>
            <w:r w:rsidRPr="00F05EEA">
              <w:rPr>
                <w:color w:val="000000"/>
              </w:rPr>
              <w:t>ОК 6.</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rPr>
                <w:rFonts w:eastAsia="Calibri"/>
                <w:sz w:val="22"/>
                <w:szCs w:val="22"/>
                <w:lang w:eastAsia="en-US"/>
              </w:rPr>
              <w:t>Работать в коллективе и команде, эффективно общаться с коллегами, руководством, потребителями</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rPr>
                <w:color w:val="000000"/>
              </w:rPr>
            </w:pPr>
            <w:r w:rsidRPr="00F05EEA">
              <w:rPr>
                <w:color w:val="000000"/>
              </w:rPr>
              <w:t>ОК 7</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Брать на себя ответственность за работу членов команды (подчиненных), результат выполнения заданий</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rPr>
                <w:color w:val="000000"/>
              </w:rPr>
            </w:pPr>
            <w:r w:rsidRPr="00F05EEA">
              <w:rPr>
                <w:color w:val="000000"/>
              </w:rPr>
              <w:t>ОК 8</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rPr>
                <w:color w:val="000000"/>
              </w:rPr>
            </w:pPr>
            <w:r w:rsidRPr="00F05EE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rPr>
                <w:color w:val="000000"/>
              </w:rPr>
            </w:pPr>
            <w:r w:rsidRPr="00F05EEA">
              <w:rPr>
                <w:color w:val="000000"/>
              </w:rPr>
              <w:t>ОК 9.</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Ориентироваться в условиях частой смены технологий в профессиональной деятельности.</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rPr>
                <w:color w:val="000000"/>
              </w:rPr>
            </w:pPr>
            <w:r w:rsidRPr="00F05EEA">
              <w:rPr>
                <w:color w:val="000000"/>
              </w:rPr>
              <w:t xml:space="preserve">ПК 1.1 </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Выбирать оптимальный вариант проводки глубоких и сверхглубоких скважин в различных горно-геологических условиях</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 xml:space="preserve">ПК 1.2 </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Выбирать способы и средства контроля технологических процессов бурения</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rPr>
                <w:color w:val="000000"/>
              </w:rPr>
            </w:pPr>
            <w:r w:rsidRPr="00F05EEA">
              <w:rPr>
                <w:color w:val="000000"/>
              </w:rPr>
              <w:t>ПК 1.3</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Решать технические задачи по предотвращению и ликвидации осложнений и аварийных ситуаций.</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ПК 1.4</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Проводить работы по подготовке скважин к ремонту; осуществлять подземный ремонт скважин.</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 xml:space="preserve">ПК 2.1 </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Производить выбор бурового оборудования в соответствии с геолого-техническими условиями проводки скважин</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 xml:space="preserve">ПК 2.2 </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Производить техническое обслуживание бурового оборудования, готовить буровое оборудование к транспортировке</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ПК 2.3</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Проводить проверку работы контрольно-измерительных приборов, автоматов, предохранительных устройств, противовыбросового оборудования</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ПК 2.4</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Осуществлять оперативный контроль за техническим состоянием наземного и подземного бурового оборудования</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rPr>
                <w:color w:val="000000"/>
              </w:rPr>
            </w:pPr>
            <w:r w:rsidRPr="00F05EEA">
              <w:rPr>
                <w:color w:val="000000"/>
              </w:rPr>
              <w:t>ПК 2.5</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Оформлять технологическую и техническую документацию по обслуживанию и эксплуатации бурового оборудования</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ПК 3.1</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Обеспечивать профилактику производственного травматизма и безопасные условия труда.</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suppressAutoHyphens/>
              <w:rPr>
                <w:color w:val="000000"/>
              </w:rPr>
            </w:pPr>
            <w:r w:rsidRPr="00F05EEA">
              <w:rPr>
                <w:color w:val="000000"/>
              </w:rPr>
              <w:t xml:space="preserve">ПК 3.2 </w:t>
            </w:r>
          </w:p>
        </w:tc>
        <w:tc>
          <w:tcPr>
            <w:tcW w:w="4441" w:type="pct"/>
            <w:tcBorders>
              <w:top w:val="single" w:sz="4" w:space="0" w:color="auto"/>
              <w:left w:val="single" w:sz="4" w:space="0" w:color="auto"/>
              <w:bottom w:val="single" w:sz="4" w:space="0" w:color="auto"/>
              <w:right w:val="single" w:sz="4" w:space="0" w:color="auto"/>
            </w:tcBorders>
          </w:tcPr>
          <w:p w:rsidR="00260015" w:rsidRPr="00F05EEA" w:rsidRDefault="00260015" w:rsidP="004E0348">
            <w:pPr>
              <w:widowControl w:val="0"/>
              <w:autoSpaceDE w:val="0"/>
              <w:autoSpaceDN w:val="0"/>
              <w:jc w:val="both"/>
            </w:pPr>
            <w:r w:rsidRPr="00F05EEA">
              <w:t>Организовывать работу бригады по бурению скважины в соответствии с технологическими регламентами</w:t>
            </w:r>
          </w:p>
        </w:tc>
      </w:tr>
      <w:tr w:rsidR="00260015" w:rsidRPr="00F05EEA" w:rsidTr="004E0348">
        <w:trPr>
          <w:trHeight w:val="491"/>
        </w:trPr>
        <w:tc>
          <w:tcPr>
            <w:tcW w:w="559"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suppressAutoHyphens/>
              <w:rPr>
                <w:color w:val="000000"/>
              </w:rPr>
            </w:pPr>
            <w:r w:rsidRPr="00F05EEA">
              <w:rPr>
                <w:color w:val="000000"/>
              </w:rPr>
              <w:t>ПК 3.3</w:t>
            </w:r>
          </w:p>
        </w:tc>
        <w:tc>
          <w:tcPr>
            <w:tcW w:w="4441" w:type="pct"/>
            <w:tcBorders>
              <w:top w:val="single" w:sz="4" w:space="0" w:color="auto"/>
              <w:left w:val="single" w:sz="4" w:space="0" w:color="auto"/>
              <w:bottom w:val="single" w:sz="4" w:space="0" w:color="auto"/>
              <w:right w:val="single" w:sz="4" w:space="0" w:color="auto"/>
            </w:tcBorders>
            <w:hideMark/>
          </w:tcPr>
          <w:p w:rsidR="00260015" w:rsidRPr="00F05EEA" w:rsidRDefault="00260015" w:rsidP="004E0348">
            <w:pPr>
              <w:widowControl w:val="0"/>
              <w:autoSpaceDE w:val="0"/>
              <w:autoSpaceDN w:val="0"/>
              <w:jc w:val="both"/>
            </w:pPr>
            <w:r w:rsidRPr="00F05EEA">
              <w:t>Контролировать и анализировать процесс и результаты деятельности коллектива исполнителей, оценивать эффективность производственной деятельности</w:t>
            </w:r>
          </w:p>
        </w:tc>
      </w:tr>
    </w:tbl>
    <w:p w:rsidR="00260015" w:rsidRDefault="00260015" w:rsidP="00904DBF">
      <w:pPr>
        <w:suppressAutoHyphens/>
        <w:jc w:val="both"/>
        <w:rPr>
          <w:b/>
          <w:sz w:val="28"/>
          <w:szCs w:val="28"/>
          <w:lang w:eastAsia="ar-SA"/>
        </w:rPr>
      </w:pPr>
    </w:p>
    <w:p w:rsidR="00260015" w:rsidRPr="00904DBF" w:rsidRDefault="00260015" w:rsidP="00904DBF">
      <w:pPr>
        <w:suppressAutoHyphens/>
        <w:jc w:val="both"/>
        <w:rPr>
          <w:b/>
          <w:sz w:val="28"/>
          <w:szCs w:val="28"/>
          <w:lang w:eastAsia="ar-SA"/>
        </w:rPr>
      </w:pPr>
    </w:p>
    <w:p w:rsidR="00B06A4C" w:rsidRPr="005E7456" w:rsidRDefault="006C745C"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7456">
        <w:rPr>
          <w:b/>
          <w:sz w:val="28"/>
          <w:szCs w:val="28"/>
        </w:rPr>
        <w:t>1.</w:t>
      </w:r>
      <w:r w:rsidR="00AF0C9B" w:rsidRPr="005E7456">
        <w:rPr>
          <w:b/>
          <w:sz w:val="28"/>
          <w:szCs w:val="28"/>
        </w:rPr>
        <w:t>4</w:t>
      </w:r>
      <w:r w:rsidR="00E808E4">
        <w:rPr>
          <w:b/>
          <w:sz w:val="28"/>
          <w:szCs w:val="28"/>
        </w:rPr>
        <w:t>.</w:t>
      </w:r>
      <w:r w:rsidR="009D23FC">
        <w:rPr>
          <w:b/>
          <w:sz w:val="28"/>
          <w:szCs w:val="28"/>
        </w:rPr>
        <w:t xml:space="preserve"> </w:t>
      </w:r>
      <w:r w:rsidR="00E808E4">
        <w:rPr>
          <w:b/>
          <w:sz w:val="28"/>
          <w:szCs w:val="28"/>
        </w:rPr>
        <w:t>К</w:t>
      </w:r>
      <w:r w:rsidR="00B06A4C" w:rsidRPr="005E7456">
        <w:rPr>
          <w:b/>
          <w:sz w:val="28"/>
          <w:szCs w:val="28"/>
        </w:rPr>
        <w:t xml:space="preserve">оличество часов на освоение программы </w:t>
      </w:r>
      <w:r w:rsidR="00C976B2" w:rsidRPr="005E7456">
        <w:rPr>
          <w:b/>
          <w:sz w:val="28"/>
          <w:szCs w:val="28"/>
        </w:rPr>
        <w:t xml:space="preserve">учебной </w:t>
      </w:r>
      <w:r w:rsidR="00B06A4C" w:rsidRPr="005E7456">
        <w:rPr>
          <w:b/>
          <w:sz w:val="28"/>
          <w:szCs w:val="28"/>
        </w:rPr>
        <w:t>дисциплины:</w:t>
      </w:r>
    </w:p>
    <w:p w:rsidR="00B06A4C" w:rsidRPr="005E7456" w:rsidRDefault="00B06A4C" w:rsidP="00B0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7456">
        <w:rPr>
          <w:sz w:val="28"/>
          <w:szCs w:val="28"/>
        </w:rPr>
        <w:t>максимальн</w:t>
      </w:r>
      <w:r w:rsidR="00E53F19" w:rsidRPr="005E7456">
        <w:rPr>
          <w:sz w:val="28"/>
          <w:szCs w:val="28"/>
        </w:rPr>
        <w:t>ой</w:t>
      </w:r>
      <w:r w:rsidRPr="005E7456">
        <w:rPr>
          <w:sz w:val="28"/>
          <w:szCs w:val="28"/>
        </w:rPr>
        <w:t xml:space="preserve"> учебн</w:t>
      </w:r>
      <w:r w:rsidR="00E53F19" w:rsidRPr="005E7456">
        <w:rPr>
          <w:sz w:val="28"/>
          <w:szCs w:val="28"/>
        </w:rPr>
        <w:t>ой</w:t>
      </w:r>
      <w:r w:rsidRPr="005E7456">
        <w:rPr>
          <w:sz w:val="28"/>
          <w:szCs w:val="28"/>
        </w:rPr>
        <w:t xml:space="preserve"> нагрузк</w:t>
      </w:r>
      <w:r w:rsidR="00E53F19" w:rsidRPr="005E7456">
        <w:rPr>
          <w:sz w:val="28"/>
          <w:szCs w:val="28"/>
        </w:rPr>
        <w:t>и</w:t>
      </w:r>
      <w:r w:rsidRPr="005E7456">
        <w:rPr>
          <w:sz w:val="28"/>
          <w:szCs w:val="28"/>
        </w:rPr>
        <w:t xml:space="preserve"> обучающегося</w:t>
      </w:r>
      <w:r w:rsidR="00E53F19" w:rsidRPr="005E7456">
        <w:rPr>
          <w:sz w:val="28"/>
          <w:szCs w:val="28"/>
        </w:rPr>
        <w:t xml:space="preserve">  </w:t>
      </w:r>
      <w:r w:rsidR="00536D0E">
        <w:rPr>
          <w:sz w:val="28"/>
          <w:szCs w:val="28"/>
        </w:rPr>
        <w:t>144</w:t>
      </w:r>
      <w:r w:rsidR="00E53F19" w:rsidRPr="005E7456">
        <w:rPr>
          <w:sz w:val="28"/>
          <w:szCs w:val="28"/>
        </w:rPr>
        <w:t xml:space="preserve"> часа</w:t>
      </w:r>
      <w:r w:rsidRPr="005E7456">
        <w:rPr>
          <w:sz w:val="28"/>
          <w:szCs w:val="28"/>
        </w:rPr>
        <w:t>, в том числе:</w:t>
      </w:r>
    </w:p>
    <w:p w:rsidR="00B06A4C" w:rsidRPr="005E7456" w:rsidRDefault="00B06A4C" w:rsidP="0025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5E7456">
        <w:rPr>
          <w:sz w:val="28"/>
          <w:szCs w:val="28"/>
        </w:rPr>
        <w:t>обязательной</w:t>
      </w:r>
      <w:r w:rsidR="00917851" w:rsidRPr="005E7456">
        <w:rPr>
          <w:sz w:val="28"/>
          <w:szCs w:val="28"/>
        </w:rPr>
        <w:t xml:space="preserve"> аудиторной </w:t>
      </w:r>
      <w:r w:rsidRPr="005E7456">
        <w:rPr>
          <w:sz w:val="28"/>
          <w:szCs w:val="28"/>
        </w:rPr>
        <w:t xml:space="preserve">учебной нагрузки обучающегося </w:t>
      </w:r>
      <w:r w:rsidR="00536D0E">
        <w:rPr>
          <w:sz w:val="28"/>
          <w:szCs w:val="28"/>
        </w:rPr>
        <w:t>96</w:t>
      </w:r>
      <w:r w:rsidRPr="005E7456">
        <w:rPr>
          <w:sz w:val="28"/>
          <w:szCs w:val="28"/>
        </w:rPr>
        <w:t xml:space="preserve"> час</w:t>
      </w:r>
      <w:r w:rsidR="009E7532">
        <w:rPr>
          <w:sz w:val="28"/>
          <w:szCs w:val="28"/>
        </w:rPr>
        <w:t>ов</w:t>
      </w:r>
      <w:r w:rsidR="00361C74" w:rsidRPr="005E7456">
        <w:rPr>
          <w:sz w:val="28"/>
          <w:szCs w:val="28"/>
        </w:rPr>
        <w:t>;</w:t>
      </w:r>
    </w:p>
    <w:p w:rsidR="00B06A4C" w:rsidRPr="005E7456" w:rsidRDefault="00B06A4C" w:rsidP="0025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5E7456">
        <w:rPr>
          <w:sz w:val="28"/>
          <w:szCs w:val="28"/>
        </w:rPr>
        <w:t>самостоятельной работы обучающегося</w:t>
      </w:r>
      <w:r w:rsidR="000E1428">
        <w:rPr>
          <w:sz w:val="28"/>
          <w:szCs w:val="28"/>
        </w:rPr>
        <w:t xml:space="preserve"> </w:t>
      </w:r>
      <w:r w:rsidR="00536D0E">
        <w:rPr>
          <w:sz w:val="28"/>
          <w:szCs w:val="28"/>
        </w:rPr>
        <w:t>48</w:t>
      </w:r>
      <w:r w:rsidRPr="005E7456">
        <w:rPr>
          <w:sz w:val="28"/>
          <w:szCs w:val="28"/>
        </w:rPr>
        <w:t xml:space="preserve"> час</w:t>
      </w:r>
      <w:r w:rsidR="00536D0E">
        <w:rPr>
          <w:sz w:val="28"/>
          <w:szCs w:val="28"/>
        </w:rPr>
        <w:t>ов</w:t>
      </w:r>
      <w:r w:rsidR="00361C74" w:rsidRPr="005E7456">
        <w:rPr>
          <w:sz w:val="28"/>
          <w:szCs w:val="28"/>
        </w:rPr>
        <w:t>.</w:t>
      </w:r>
    </w:p>
    <w:p w:rsidR="00B06A4C" w:rsidRDefault="00B06A4C" w:rsidP="00B0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36D0E" w:rsidRDefault="00536D0E" w:rsidP="00B0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36D0E" w:rsidRDefault="00536D0E" w:rsidP="00B0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36D0E" w:rsidRDefault="00536D0E" w:rsidP="00B0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6A4C" w:rsidRPr="005E7456" w:rsidRDefault="00413F18"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0" w:name="_GoBack"/>
      <w:bookmarkEnd w:id="0"/>
      <w:r w:rsidRPr="005E7456">
        <w:rPr>
          <w:b/>
          <w:sz w:val="28"/>
          <w:szCs w:val="28"/>
        </w:rPr>
        <w:lastRenderedPageBreak/>
        <w:t>2</w:t>
      </w:r>
      <w:r w:rsidR="00E808E4">
        <w:rPr>
          <w:b/>
          <w:sz w:val="28"/>
          <w:szCs w:val="28"/>
        </w:rPr>
        <w:t>. СТРУКТУРА И</w:t>
      </w:r>
      <w:r w:rsidR="005040D8" w:rsidRPr="005E7456">
        <w:rPr>
          <w:b/>
          <w:sz w:val="28"/>
          <w:szCs w:val="28"/>
        </w:rPr>
        <w:t xml:space="preserve"> СОДЕРЖАНИЕ УЧЕБНОЙ ДИСЦИПЛИНЫ</w:t>
      </w:r>
    </w:p>
    <w:p w:rsidR="00FF6AC7" w:rsidRPr="005E7456" w:rsidRDefault="00413F1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5E7456">
        <w:rPr>
          <w:b/>
          <w:sz w:val="28"/>
          <w:szCs w:val="28"/>
        </w:rPr>
        <w:t>2.</w:t>
      </w:r>
      <w:r w:rsidR="002F118B" w:rsidRPr="005E7456">
        <w:rPr>
          <w:b/>
          <w:sz w:val="28"/>
          <w:szCs w:val="28"/>
        </w:rPr>
        <w:t xml:space="preserve">1. </w:t>
      </w:r>
      <w:r w:rsidR="00FF6AC7" w:rsidRPr="005E7456">
        <w:rPr>
          <w:b/>
          <w:sz w:val="28"/>
          <w:szCs w:val="28"/>
        </w:rPr>
        <w:t>Объем учебной дисциплины и виды учебной работы</w:t>
      </w:r>
    </w:p>
    <w:p w:rsidR="00FF6AC7" w:rsidRPr="005E7456"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F6AC7" w:rsidRPr="00C57CBB" w:rsidTr="00C57CBB">
        <w:trPr>
          <w:trHeight w:val="460"/>
        </w:trPr>
        <w:tc>
          <w:tcPr>
            <w:tcW w:w="7904" w:type="dxa"/>
            <w:shd w:val="clear" w:color="auto" w:fill="auto"/>
          </w:tcPr>
          <w:p w:rsidR="00FF6AC7" w:rsidRPr="00C57CBB" w:rsidRDefault="00FF6AC7" w:rsidP="00C57CBB">
            <w:pPr>
              <w:jc w:val="center"/>
              <w:rPr>
                <w:sz w:val="28"/>
                <w:szCs w:val="28"/>
              </w:rPr>
            </w:pPr>
            <w:r w:rsidRPr="00C57CBB">
              <w:rPr>
                <w:b/>
                <w:sz w:val="28"/>
                <w:szCs w:val="28"/>
              </w:rPr>
              <w:t>Вид учебной работы</w:t>
            </w:r>
          </w:p>
        </w:tc>
        <w:tc>
          <w:tcPr>
            <w:tcW w:w="1800" w:type="dxa"/>
            <w:shd w:val="clear" w:color="auto" w:fill="auto"/>
          </w:tcPr>
          <w:p w:rsidR="00FF6AC7" w:rsidRPr="00920206" w:rsidRDefault="00361C74" w:rsidP="00C57CBB">
            <w:pPr>
              <w:jc w:val="center"/>
              <w:rPr>
                <w:iCs/>
                <w:sz w:val="28"/>
                <w:szCs w:val="28"/>
              </w:rPr>
            </w:pPr>
            <w:r w:rsidRPr="00920206">
              <w:rPr>
                <w:b/>
                <w:iCs/>
                <w:sz w:val="28"/>
                <w:szCs w:val="28"/>
              </w:rPr>
              <w:t>Объем часов</w:t>
            </w:r>
          </w:p>
        </w:tc>
      </w:tr>
      <w:tr w:rsidR="003509A1" w:rsidRPr="00C57CBB" w:rsidTr="00C57CBB">
        <w:trPr>
          <w:trHeight w:val="285"/>
        </w:trPr>
        <w:tc>
          <w:tcPr>
            <w:tcW w:w="7904" w:type="dxa"/>
            <w:shd w:val="clear" w:color="auto" w:fill="auto"/>
          </w:tcPr>
          <w:p w:rsidR="003509A1" w:rsidRPr="00C57CBB" w:rsidRDefault="003509A1" w:rsidP="003509A1">
            <w:pPr>
              <w:rPr>
                <w:b/>
                <w:sz w:val="28"/>
                <w:szCs w:val="28"/>
              </w:rPr>
            </w:pPr>
            <w:r w:rsidRPr="00C57CBB">
              <w:rPr>
                <w:b/>
                <w:sz w:val="28"/>
                <w:szCs w:val="28"/>
              </w:rPr>
              <w:t>Максимальная учебная нагрузка (всего)</w:t>
            </w:r>
          </w:p>
        </w:tc>
        <w:tc>
          <w:tcPr>
            <w:tcW w:w="1800" w:type="dxa"/>
            <w:shd w:val="clear" w:color="auto" w:fill="auto"/>
          </w:tcPr>
          <w:p w:rsidR="003509A1" w:rsidRPr="00920206" w:rsidRDefault="00536D0E" w:rsidP="00C57CBB">
            <w:pPr>
              <w:jc w:val="center"/>
              <w:rPr>
                <w:iCs/>
                <w:sz w:val="28"/>
                <w:szCs w:val="28"/>
              </w:rPr>
            </w:pPr>
            <w:r>
              <w:rPr>
                <w:iCs/>
                <w:sz w:val="28"/>
                <w:szCs w:val="28"/>
              </w:rPr>
              <w:t>144</w:t>
            </w:r>
          </w:p>
        </w:tc>
      </w:tr>
      <w:tr w:rsidR="00FF6AC7" w:rsidRPr="00C57CBB" w:rsidTr="00C57CBB">
        <w:tc>
          <w:tcPr>
            <w:tcW w:w="7904" w:type="dxa"/>
            <w:shd w:val="clear" w:color="auto" w:fill="auto"/>
          </w:tcPr>
          <w:p w:rsidR="00FF6AC7" w:rsidRPr="00C57CBB" w:rsidRDefault="00A55148" w:rsidP="00C57CBB">
            <w:pPr>
              <w:jc w:val="both"/>
              <w:rPr>
                <w:sz w:val="28"/>
                <w:szCs w:val="28"/>
              </w:rPr>
            </w:pPr>
            <w:r w:rsidRPr="00C57CBB">
              <w:rPr>
                <w:b/>
                <w:sz w:val="28"/>
                <w:szCs w:val="28"/>
              </w:rPr>
              <w:t xml:space="preserve">Обязательная </w:t>
            </w:r>
            <w:r w:rsidR="00821F87" w:rsidRPr="00C57CBB">
              <w:rPr>
                <w:b/>
                <w:sz w:val="28"/>
                <w:szCs w:val="28"/>
              </w:rPr>
              <w:t xml:space="preserve">аудиторная </w:t>
            </w:r>
            <w:r w:rsidRPr="00C57CBB">
              <w:rPr>
                <w:b/>
                <w:sz w:val="28"/>
                <w:szCs w:val="28"/>
              </w:rPr>
              <w:t>учебная нагрузка</w:t>
            </w:r>
            <w:r w:rsidR="00FF6AC7" w:rsidRPr="00C57CBB">
              <w:rPr>
                <w:b/>
                <w:sz w:val="28"/>
                <w:szCs w:val="28"/>
              </w:rPr>
              <w:t xml:space="preserve"> (всего) </w:t>
            </w:r>
          </w:p>
        </w:tc>
        <w:tc>
          <w:tcPr>
            <w:tcW w:w="1800" w:type="dxa"/>
            <w:shd w:val="clear" w:color="auto" w:fill="auto"/>
          </w:tcPr>
          <w:p w:rsidR="00FF6AC7" w:rsidRPr="00920206" w:rsidRDefault="00536D0E" w:rsidP="009E7532">
            <w:pPr>
              <w:jc w:val="center"/>
              <w:rPr>
                <w:iCs/>
                <w:sz w:val="28"/>
                <w:szCs w:val="28"/>
              </w:rPr>
            </w:pPr>
            <w:r>
              <w:rPr>
                <w:iCs/>
                <w:sz w:val="28"/>
                <w:szCs w:val="28"/>
              </w:rPr>
              <w:t>96</w:t>
            </w:r>
          </w:p>
        </w:tc>
      </w:tr>
      <w:tr w:rsidR="00FF6AC7" w:rsidRPr="00C57CBB" w:rsidTr="00C57CBB">
        <w:tc>
          <w:tcPr>
            <w:tcW w:w="7904" w:type="dxa"/>
            <w:shd w:val="clear" w:color="auto" w:fill="auto"/>
          </w:tcPr>
          <w:p w:rsidR="00FF6AC7" w:rsidRPr="00C57CBB" w:rsidRDefault="00413F18" w:rsidP="00C57CBB">
            <w:pPr>
              <w:jc w:val="both"/>
              <w:rPr>
                <w:sz w:val="28"/>
                <w:szCs w:val="28"/>
              </w:rPr>
            </w:pPr>
            <w:r w:rsidRPr="00C57CBB">
              <w:rPr>
                <w:sz w:val="28"/>
                <w:szCs w:val="28"/>
              </w:rPr>
              <w:t>в том числе:</w:t>
            </w:r>
          </w:p>
        </w:tc>
        <w:tc>
          <w:tcPr>
            <w:tcW w:w="1800" w:type="dxa"/>
            <w:shd w:val="clear" w:color="auto" w:fill="auto"/>
          </w:tcPr>
          <w:p w:rsidR="00FF6AC7" w:rsidRPr="00920206" w:rsidRDefault="00FF6AC7" w:rsidP="00C57CBB">
            <w:pPr>
              <w:jc w:val="center"/>
              <w:rPr>
                <w:iCs/>
                <w:sz w:val="28"/>
                <w:szCs w:val="28"/>
              </w:rPr>
            </w:pPr>
          </w:p>
        </w:tc>
      </w:tr>
      <w:tr w:rsidR="00FF6AC7" w:rsidRPr="00C57CBB" w:rsidTr="00C57CBB">
        <w:tc>
          <w:tcPr>
            <w:tcW w:w="7904" w:type="dxa"/>
            <w:shd w:val="clear" w:color="auto" w:fill="auto"/>
          </w:tcPr>
          <w:p w:rsidR="00FF6AC7" w:rsidRPr="00C57CBB" w:rsidRDefault="00361C74" w:rsidP="00C57CBB">
            <w:pPr>
              <w:jc w:val="both"/>
              <w:rPr>
                <w:sz w:val="28"/>
                <w:szCs w:val="28"/>
              </w:rPr>
            </w:pPr>
            <w:r w:rsidRPr="00C57CBB">
              <w:rPr>
                <w:sz w:val="28"/>
                <w:szCs w:val="28"/>
              </w:rPr>
              <w:t xml:space="preserve">     л</w:t>
            </w:r>
            <w:r w:rsidR="00FF6AC7" w:rsidRPr="00C57CBB">
              <w:rPr>
                <w:sz w:val="28"/>
                <w:szCs w:val="28"/>
              </w:rPr>
              <w:t xml:space="preserve">абораторные </w:t>
            </w:r>
            <w:r w:rsidR="00595532" w:rsidRPr="00C57CBB">
              <w:rPr>
                <w:sz w:val="28"/>
                <w:szCs w:val="28"/>
              </w:rPr>
              <w:t xml:space="preserve"> работы</w:t>
            </w:r>
          </w:p>
        </w:tc>
        <w:tc>
          <w:tcPr>
            <w:tcW w:w="1800" w:type="dxa"/>
            <w:shd w:val="clear" w:color="auto" w:fill="auto"/>
          </w:tcPr>
          <w:p w:rsidR="00FF6AC7" w:rsidRPr="00920206" w:rsidRDefault="00E53F19" w:rsidP="00C57CBB">
            <w:pPr>
              <w:jc w:val="center"/>
              <w:rPr>
                <w:iCs/>
                <w:sz w:val="28"/>
                <w:szCs w:val="28"/>
              </w:rPr>
            </w:pPr>
            <w:r w:rsidRPr="00920206">
              <w:rPr>
                <w:iCs/>
                <w:sz w:val="28"/>
                <w:szCs w:val="28"/>
              </w:rPr>
              <w:t>-</w:t>
            </w:r>
          </w:p>
        </w:tc>
      </w:tr>
      <w:tr w:rsidR="00413F18" w:rsidRPr="00C57CBB" w:rsidTr="00C57CBB">
        <w:tc>
          <w:tcPr>
            <w:tcW w:w="7904" w:type="dxa"/>
            <w:shd w:val="clear" w:color="auto" w:fill="auto"/>
          </w:tcPr>
          <w:p w:rsidR="00413F18" w:rsidRPr="00C57CBB" w:rsidRDefault="00361C74" w:rsidP="00C57CBB">
            <w:pPr>
              <w:jc w:val="both"/>
              <w:rPr>
                <w:sz w:val="28"/>
                <w:szCs w:val="28"/>
              </w:rPr>
            </w:pPr>
            <w:r w:rsidRPr="00C57CBB">
              <w:rPr>
                <w:sz w:val="28"/>
                <w:szCs w:val="28"/>
              </w:rPr>
              <w:t xml:space="preserve">     </w:t>
            </w:r>
            <w:r w:rsidR="00413F18" w:rsidRPr="00C57CBB">
              <w:rPr>
                <w:sz w:val="28"/>
                <w:szCs w:val="28"/>
              </w:rPr>
              <w:t>практические занятия</w:t>
            </w:r>
          </w:p>
        </w:tc>
        <w:tc>
          <w:tcPr>
            <w:tcW w:w="1800" w:type="dxa"/>
            <w:shd w:val="clear" w:color="auto" w:fill="auto"/>
          </w:tcPr>
          <w:p w:rsidR="00413F18" w:rsidRPr="00920206" w:rsidRDefault="00536D0E" w:rsidP="00C57CBB">
            <w:pPr>
              <w:jc w:val="center"/>
              <w:rPr>
                <w:iCs/>
                <w:sz w:val="28"/>
                <w:szCs w:val="28"/>
              </w:rPr>
            </w:pPr>
            <w:r>
              <w:rPr>
                <w:iCs/>
                <w:sz w:val="28"/>
                <w:szCs w:val="28"/>
              </w:rPr>
              <w:t>30</w:t>
            </w:r>
          </w:p>
        </w:tc>
      </w:tr>
      <w:tr w:rsidR="00FF6AC7" w:rsidRPr="00C57CBB" w:rsidTr="00C57CBB">
        <w:tc>
          <w:tcPr>
            <w:tcW w:w="7904" w:type="dxa"/>
            <w:shd w:val="clear" w:color="auto" w:fill="auto"/>
          </w:tcPr>
          <w:p w:rsidR="00FF6AC7" w:rsidRPr="00C57CBB" w:rsidRDefault="00361C74" w:rsidP="00C57CBB">
            <w:pPr>
              <w:jc w:val="both"/>
              <w:rPr>
                <w:sz w:val="28"/>
                <w:szCs w:val="28"/>
              </w:rPr>
            </w:pPr>
            <w:r w:rsidRPr="00C57CBB">
              <w:rPr>
                <w:sz w:val="28"/>
                <w:szCs w:val="28"/>
              </w:rPr>
              <w:t xml:space="preserve">     </w:t>
            </w:r>
            <w:r w:rsidR="00413F18" w:rsidRPr="00C57CBB">
              <w:rPr>
                <w:sz w:val="28"/>
                <w:szCs w:val="28"/>
              </w:rPr>
              <w:t>к</w:t>
            </w:r>
            <w:r w:rsidR="00FF6AC7" w:rsidRPr="00C57CBB">
              <w:rPr>
                <w:sz w:val="28"/>
                <w:szCs w:val="28"/>
              </w:rPr>
              <w:t>онтрольные работы</w:t>
            </w:r>
          </w:p>
        </w:tc>
        <w:tc>
          <w:tcPr>
            <w:tcW w:w="1800" w:type="dxa"/>
            <w:shd w:val="clear" w:color="auto" w:fill="auto"/>
          </w:tcPr>
          <w:p w:rsidR="00FF6AC7" w:rsidRPr="00920206" w:rsidRDefault="00E53F19" w:rsidP="00C57CBB">
            <w:pPr>
              <w:jc w:val="center"/>
              <w:rPr>
                <w:iCs/>
                <w:sz w:val="28"/>
                <w:szCs w:val="28"/>
              </w:rPr>
            </w:pPr>
            <w:r w:rsidRPr="00920206">
              <w:rPr>
                <w:iCs/>
                <w:sz w:val="28"/>
                <w:szCs w:val="28"/>
              </w:rPr>
              <w:t>-</w:t>
            </w:r>
          </w:p>
        </w:tc>
      </w:tr>
      <w:tr w:rsidR="00C0365B" w:rsidRPr="00C57CBB" w:rsidTr="00C57CBB">
        <w:tc>
          <w:tcPr>
            <w:tcW w:w="7904" w:type="dxa"/>
            <w:shd w:val="clear" w:color="auto" w:fill="auto"/>
          </w:tcPr>
          <w:p w:rsidR="00957766" w:rsidRPr="00C57CBB" w:rsidRDefault="00361C74" w:rsidP="00C57CBB">
            <w:pPr>
              <w:jc w:val="both"/>
              <w:rPr>
                <w:i/>
                <w:sz w:val="28"/>
                <w:szCs w:val="28"/>
              </w:rPr>
            </w:pPr>
            <w:r w:rsidRPr="00C57CBB">
              <w:rPr>
                <w:sz w:val="28"/>
                <w:szCs w:val="28"/>
              </w:rPr>
              <w:t xml:space="preserve">     </w:t>
            </w:r>
            <w:r w:rsidR="00413F18" w:rsidRPr="00C57CBB">
              <w:rPr>
                <w:sz w:val="28"/>
                <w:szCs w:val="28"/>
              </w:rPr>
              <w:t>к</w:t>
            </w:r>
            <w:r w:rsidR="00C0365B" w:rsidRPr="00C57CBB">
              <w:rPr>
                <w:sz w:val="28"/>
                <w:szCs w:val="28"/>
              </w:rPr>
              <w:t xml:space="preserve">урсовая работа (проект) </w:t>
            </w:r>
          </w:p>
        </w:tc>
        <w:tc>
          <w:tcPr>
            <w:tcW w:w="1800" w:type="dxa"/>
            <w:shd w:val="clear" w:color="auto" w:fill="auto"/>
          </w:tcPr>
          <w:p w:rsidR="00C0365B" w:rsidRPr="00920206" w:rsidRDefault="00E53F19" w:rsidP="00C57CBB">
            <w:pPr>
              <w:jc w:val="center"/>
              <w:rPr>
                <w:iCs/>
                <w:sz w:val="28"/>
                <w:szCs w:val="28"/>
              </w:rPr>
            </w:pPr>
            <w:r w:rsidRPr="00920206">
              <w:rPr>
                <w:iCs/>
                <w:sz w:val="28"/>
                <w:szCs w:val="28"/>
              </w:rPr>
              <w:t>-</w:t>
            </w:r>
          </w:p>
        </w:tc>
      </w:tr>
      <w:tr w:rsidR="00963770" w:rsidRPr="00C57CBB" w:rsidTr="00C57CBB">
        <w:tc>
          <w:tcPr>
            <w:tcW w:w="7904" w:type="dxa"/>
            <w:shd w:val="clear" w:color="auto" w:fill="auto"/>
          </w:tcPr>
          <w:p w:rsidR="00963770" w:rsidRPr="00C57CBB" w:rsidRDefault="00963770" w:rsidP="00C57CBB">
            <w:pPr>
              <w:jc w:val="both"/>
              <w:rPr>
                <w:b/>
                <w:sz w:val="28"/>
                <w:szCs w:val="28"/>
              </w:rPr>
            </w:pPr>
            <w:r w:rsidRPr="00C57CBB">
              <w:rPr>
                <w:b/>
                <w:sz w:val="28"/>
                <w:szCs w:val="28"/>
              </w:rPr>
              <w:t>Самостоятельная работа обучающегося (всего)</w:t>
            </w:r>
          </w:p>
        </w:tc>
        <w:tc>
          <w:tcPr>
            <w:tcW w:w="1800" w:type="dxa"/>
            <w:shd w:val="clear" w:color="auto" w:fill="auto"/>
          </w:tcPr>
          <w:p w:rsidR="00963770" w:rsidRPr="00920206" w:rsidRDefault="00536D0E" w:rsidP="0053446D">
            <w:pPr>
              <w:jc w:val="center"/>
              <w:rPr>
                <w:iCs/>
                <w:sz w:val="28"/>
                <w:szCs w:val="28"/>
              </w:rPr>
            </w:pPr>
            <w:r>
              <w:rPr>
                <w:iCs/>
                <w:sz w:val="28"/>
                <w:szCs w:val="28"/>
              </w:rPr>
              <w:t>48</w:t>
            </w:r>
          </w:p>
        </w:tc>
      </w:tr>
      <w:tr w:rsidR="00E53F19" w:rsidRPr="00C57CBB" w:rsidTr="00C57CBB">
        <w:trPr>
          <w:trHeight w:val="975"/>
        </w:trPr>
        <w:tc>
          <w:tcPr>
            <w:tcW w:w="7904" w:type="dxa"/>
            <w:shd w:val="clear" w:color="auto" w:fill="auto"/>
          </w:tcPr>
          <w:p w:rsidR="00E53F19" w:rsidRPr="00C57CBB" w:rsidRDefault="0057790E" w:rsidP="00C57CBB">
            <w:pPr>
              <w:jc w:val="both"/>
              <w:rPr>
                <w:sz w:val="28"/>
                <w:szCs w:val="28"/>
              </w:rPr>
            </w:pPr>
            <w:r>
              <w:rPr>
                <w:sz w:val="28"/>
                <w:szCs w:val="28"/>
              </w:rPr>
              <w:t xml:space="preserve"> в том числе:</w:t>
            </w:r>
          </w:p>
          <w:p w:rsidR="00026588" w:rsidRPr="0057790E" w:rsidRDefault="00026588" w:rsidP="0057790E">
            <w:pPr>
              <w:numPr>
                <w:ilvl w:val="0"/>
                <w:numId w:val="15"/>
              </w:numPr>
              <w:shd w:val="clear" w:color="auto" w:fill="FFFFFF"/>
              <w:tabs>
                <w:tab w:val="left" w:pos="360"/>
              </w:tabs>
              <w:autoSpaceDE w:val="0"/>
              <w:autoSpaceDN w:val="0"/>
              <w:adjustRightInd w:val="0"/>
              <w:ind w:right="85"/>
              <w:jc w:val="both"/>
              <w:rPr>
                <w:color w:val="000000"/>
                <w:sz w:val="28"/>
                <w:szCs w:val="28"/>
              </w:rPr>
            </w:pPr>
            <w:r w:rsidRPr="0057790E">
              <w:rPr>
                <w:sz w:val="28"/>
                <w:szCs w:val="28"/>
              </w:rPr>
              <w:t>систематическая проработка конспектов занятий, учебной и специальной литературы (по вопросам к параграфам, главам учебных пособий);</w:t>
            </w:r>
          </w:p>
          <w:p w:rsidR="00026588" w:rsidRPr="0057790E" w:rsidRDefault="00026588" w:rsidP="0057790E">
            <w:pPr>
              <w:numPr>
                <w:ilvl w:val="0"/>
                <w:numId w:val="15"/>
              </w:numPr>
              <w:shd w:val="clear" w:color="auto" w:fill="FFFFFF"/>
              <w:tabs>
                <w:tab w:val="left" w:pos="360"/>
              </w:tabs>
              <w:autoSpaceDE w:val="0"/>
              <w:autoSpaceDN w:val="0"/>
              <w:adjustRightInd w:val="0"/>
              <w:ind w:right="85"/>
              <w:jc w:val="both"/>
              <w:rPr>
                <w:color w:val="000000"/>
                <w:sz w:val="28"/>
                <w:szCs w:val="28"/>
              </w:rPr>
            </w:pPr>
            <w:r w:rsidRPr="0057790E">
              <w:rPr>
                <w:color w:val="000000"/>
                <w:sz w:val="28"/>
                <w:szCs w:val="28"/>
              </w:rPr>
              <w:t>работа с материалом учебника, конспектом лекции,  дополнительной литературы,</w:t>
            </w:r>
          </w:p>
          <w:p w:rsidR="00E53F19" w:rsidRPr="00C57CBB" w:rsidRDefault="00026588" w:rsidP="0057790E">
            <w:pPr>
              <w:numPr>
                <w:ilvl w:val="0"/>
                <w:numId w:val="15"/>
              </w:numPr>
              <w:shd w:val="clear" w:color="auto" w:fill="FFFFFF"/>
              <w:tabs>
                <w:tab w:val="left" w:pos="360"/>
              </w:tabs>
              <w:autoSpaceDE w:val="0"/>
              <w:autoSpaceDN w:val="0"/>
              <w:adjustRightInd w:val="0"/>
              <w:ind w:right="85"/>
              <w:jc w:val="both"/>
              <w:rPr>
                <w:color w:val="000000"/>
              </w:rPr>
            </w:pPr>
            <w:r w:rsidRPr="0057790E">
              <w:rPr>
                <w:sz w:val="28"/>
                <w:szCs w:val="28"/>
              </w:rPr>
              <w:t>подготовка к лабораторно-практическим работам с использованием методических рекомендаций преподавателя, к их защите.</w:t>
            </w:r>
          </w:p>
        </w:tc>
        <w:tc>
          <w:tcPr>
            <w:tcW w:w="1800" w:type="dxa"/>
            <w:shd w:val="clear" w:color="auto" w:fill="auto"/>
          </w:tcPr>
          <w:p w:rsidR="00E53F19" w:rsidRPr="00920206" w:rsidRDefault="00536D0E" w:rsidP="00C4569C">
            <w:pPr>
              <w:jc w:val="center"/>
              <w:rPr>
                <w:iCs/>
                <w:sz w:val="28"/>
                <w:szCs w:val="28"/>
              </w:rPr>
            </w:pPr>
            <w:r>
              <w:rPr>
                <w:iCs/>
                <w:sz w:val="28"/>
                <w:szCs w:val="28"/>
              </w:rPr>
              <w:t>48</w:t>
            </w:r>
          </w:p>
        </w:tc>
      </w:tr>
      <w:tr w:rsidR="00413F18" w:rsidRPr="00C57CBB" w:rsidTr="00C57CBB">
        <w:tc>
          <w:tcPr>
            <w:tcW w:w="9704" w:type="dxa"/>
            <w:gridSpan w:val="2"/>
            <w:shd w:val="clear" w:color="auto" w:fill="auto"/>
          </w:tcPr>
          <w:p w:rsidR="00413F18" w:rsidRPr="0057790E" w:rsidRDefault="00413F18" w:rsidP="00536D0E">
            <w:pPr>
              <w:rPr>
                <w:iCs/>
                <w:sz w:val="28"/>
                <w:szCs w:val="28"/>
              </w:rPr>
            </w:pPr>
            <w:r w:rsidRPr="0057790E">
              <w:rPr>
                <w:iCs/>
                <w:sz w:val="28"/>
                <w:szCs w:val="28"/>
              </w:rPr>
              <w:t>Итоговая аттестация в форме</w:t>
            </w:r>
            <w:r w:rsidR="00CB527A" w:rsidRPr="0057790E">
              <w:rPr>
                <w:iCs/>
                <w:sz w:val="28"/>
                <w:szCs w:val="28"/>
              </w:rPr>
              <w:t xml:space="preserve"> </w:t>
            </w:r>
            <w:r w:rsidR="00536D0E">
              <w:rPr>
                <w:iCs/>
                <w:sz w:val="28"/>
                <w:szCs w:val="28"/>
              </w:rPr>
              <w:t>экзамена</w:t>
            </w:r>
            <w:r w:rsidRPr="0057790E">
              <w:rPr>
                <w:iCs/>
                <w:sz w:val="28"/>
                <w:szCs w:val="28"/>
              </w:rPr>
              <w:t xml:space="preserve">     </w:t>
            </w:r>
          </w:p>
        </w:tc>
      </w:tr>
    </w:tbl>
    <w:p w:rsidR="0006135B" w:rsidRPr="005E7456"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793" w:rsidRPr="005E7456"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5E7456" w:rsidSect="0096763B">
          <w:pgSz w:w="11906" w:h="16838"/>
          <w:pgMar w:top="1134" w:right="850" w:bottom="1134" w:left="1701" w:header="708" w:footer="708" w:gutter="0"/>
          <w:pgNumType w:start="1"/>
          <w:cols w:space="720"/>
          <w:titlePg/>
        </w:sectPr>
      </w:pPr>
    </w:p>
    <w:p w:rsidR="001C774A" w:rsidRDefault="00F72B8A" w:rsidP="001C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5E7456">
        <w:rPr>
          <w:b/>
          <w:sz w:val="28"/>
          <w:szCs w:val="28"/>
        </w:rPr>
        <w:lastRenderedPageBreak/>
        <w:t>2.</w:t>
      </w:r>
      <w:r w:rsidR="00CB527A">
        <w:rPr>
          <w:b/>
          <w:sz w:val="28"/>
          <w:szCs w:val="28"/>
        </w:rPr>
        <w:t>2. Т</w:t>
      </w:r>
      <w:r w:rsidRPr="005E7456">
        <w:rPr>
          <w:b/>
          <w:sz w:val="28"/>
          <w:szCs w:val="28"/>
        </w:rPr>
        <w:t>ематический план и содержание учебной дисциплины</w:t>
      </w:r>
      <w:r w:rsidR="00B91E16" w:rsidRPr="005E7456">
        <w:rPr>
          <w:b/>
          <w:sz w:val="28"/>
          <w:szCs w:val="28"/>
        </w:rPr>
        <w:t xml:space="preserve"> «</w:t>
      </w:r>
      <w:r w:rsidR="008D46C7">
        <w:rPr>
          <w:b/>
          <w:sz w:val="28"/>
          <w:szCs w:val="28"/>
        </w:rPr>
        <w:t>Эксплуатация нефтяных и газовых</w:t>
      </w:r>
      <w:r w:rsidR="00C4569C">
        <w:rPr>
          <w:b/>
          <w:sz w:val="28"/>
          <w:szCs w:val="28"/>
        </w:rPr>
        <w:t xml:space="preserve"> скважин</w:t>
      </w:r>
      <w:r w:rsidR="00B91E16" w:rsidRPr="005E7456">
        <w:rPr>
          <w:b/>
          <w:sz w:val="28"/>
          <w:szCs w:val="28"/>
        </w:rPr>
        <w:t>»</w:t>
      </w:r>
      <w:r w:rsidR="005D09B7" w:rsidRPr="005E7456">
        <w:rPr>
          <w:b/>
          <w:caps/>
          <w:sz w:val="28"/>
          <w:szCs w:val="28"/>
        </w:rPr>
        <w:t xml:space="preserve"> </w:t>
      </w:r>
    </w:p>
    <w:p w:rsidR="00FF6AC7" w:rsidRPr="005E7456" w:rsidRDefault="00CD5F05" w:rsidP="00C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5E7456">
        <w:rPr>
          <w:bCs/>
          <w:i/>
          <w:sz w:val="20"/>
          <w:szCs w:val="20"/>
        </w:rPr>
        <w:tab/>
      </w:r>
      <w:r w:rsidRPr="005E7456">
        <w:rPr>
          <w:bCs/>
          <w:i/>
          <w:sz w:val="20"/>
          <w:szCs w:val="20"/>
        </w:rPr>
        <w:tab/>
      </w:r>
      <w:r w:rsidRPr="005E7456">
        <w:rPr>
          <w:bCs/>
          <w:i/>
          <w:sz w:val="20"/>
          <w:szCs w:val="20"/>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448"/>
        <w:gridCol w:w="9"/>
        <w:gridCol w:w="6"/>
        <w:gridCol w:w="9478"/>
        <w:gridCol w:w="1507"/>
        <w:gridCol w:w="1486"/>
      </w:tblGrid>
      <w:tr w:rsidR="004759F0" w:rsidRPr="001C774A" w:rsidTr="000A444D">
        <w:trPr>
          <w:trHeight w:val="20"/>
        </w:trPr>
        <w:tc>
          <w:tcPr>
            <w:tcW w:w="2507" w:type="dxa"/>
          </w:tcPr>
          <w:p w:rsidR="004759F0" w:rsidRPr="001C774A" w:rsidRDefault="004759F0" w:rsidP="001C774A">
            <w:pPr>
              <w:rPr>
                <w:b/>
              </w:rPr>
            </w:pPr>
            <w:r w:rsidRPr="001C774A">
              <w:rPr>
                <w:b/>
              </w:rPr>
              <w:t>Наименование разделов и тем</w:t>
            </w:r>
          </w:p>
        </w:tc>
        <w:tc>
          <w:tcPr>
            <w:tcW w:w="9941" w:type="dxa"/>
            <w:gridSpan w:val="4"/>
          </w:tcPr>
          <w:p w:rsidR="004759F0" w:rsidRPr="001C774A" w:rsidRDefault="004759F0" w:rsidP="001C774A">
            <w:pPr>
              <w:rPr>
                <w:b/>
              </w:rPr>
            </w:pPr>
            <w:r w:rsidRPr="001C774A">
              <w:rPr>
                <w:b/>
              </w:rPr>
              <w:t xml:space="preserve">Содержание учебного материала, </w:t>
            </w:r>
            <w:proofErr w:type="gramStart"/>
            <w:r w:rsidRPr="001C774A">
              <w:rPr>
                <w:b/>
              </w:rPr>
              <w:t xml:space="preserve">лабораторные </w:t>
            </w:r>
            <w:r w:rsidR="003141CF" w:rsidRPr="001C774A">
              <w:rPr>
                <w:b/>
              </w:rPr>
              <w:t xml:space="preserve"> работы</w:t>
            </w:r>
            <w:proofErr w:type="gramEnd"/>
            <w:r w:rsidR="003141CF" w:rsidRPr="001C774A">
              <w:rPr>
                <w:b/>
              </w:rPr>
              <w:t xml:space="preserve"> </w:t>
            </w:r>
            <w:r w:rsidRPr="001C774A">
              <w:rPr>
                <w:b/>
              </w:rPr>
              <w:t xml:space="preserve">и практические </w:t>
            </w:r>
            <w:r w:rsidR="003141CF" w:rsidRPr="001C774A">
              <w:rPr>
                <w:b/>
              </w:rPr>
              <w:t>занятия</w:t>
            </w:r>
            <w:r w:rsidRPr="001C774A">
              <w:rPr>
                <w:b/>
              </w:rPr>
              <w:t>, самостоятельная работа обучающихся</w:t>
            </w:r>
            <w:r w:rsidR="006C4B80" w:rsidRPr="001C774A">
              <w:rPr>
                <w:b/>
              </w:rPr>
              <w:t>, курсовая работ</w:t>
            </w:r>
            <w:r w:rsidR="003141CF" w:rsidRPr="001C774A">
              <w:rPr>
                <w:b/>
              </w:rPr>
              <w:t>а</w:t>
            </w:r>
            <w:r w:rsidR="006C4B80" w:rsidRPr="001C774A">
              <w:rPr>
                <w:b/>
              </w:rPr>
              <w:t xml:space="preserve"> (проект) (если предусмотрены)</w:t>
            </w:r>
          </w:p>
        </w:tc>
        <w:tc>
          <w:tcPr>
            <w:tcW w:w="1507" w:type="dxa"/>
            <w:shd w:val="clear" w:color="auto" w:fill="auto"/>
          </w:tcPr>
          <w:p w:rsidR="004759F0" w:rsidRPr="001C774A" w:rsidRDefault="004759F0" w:rsidP="000A444D">
            <w:pPr>
              <w:jc w:val="center"/>
              <w:rPr>
                <w:b/>
              </w:rPr>
            </w:pPr>
            <w:r w:rsidRPr="001C774A">
              <w:rPr>
                <w:b/>
              </w:rPr>
              <w:t>Объем часов</w:t>
            </w:r>
          </w:p>
        </w:tc>
        <w:tc>
          <w:tcPr>
            <w:tcW w:w="1486" w:type="dxa"/>
          </w:tcPr>
          <w:p w:rsidR="004759F0" w:rsidRPr="001C774A" w:rsidRDefault="004759F0" w:rsidP="000A444D">
            <w:pPr>
              <w:jc w:val="center"/>
              <w:rPr>
                <w:b/>
              </w:rPr>
            </w:pPr>
            <w:r w:rsidRPr="001C774A">
              <w:rPr>
                <w:b/>
              </w:rPr>
              <w:t>Уровень освоения</w:t>
            </w:r>
          </w:p>
        </w:tc>
      </w:tr>
      <w:tr w:rsidR="004759F0" w:rsidRPr="00A75227" w:rsidTr="000A444D">
        <w:trPr>
          <w:trHeight w:val="20"/>
        </w:trPr>
        <w:tc>
          <w:tcPr>
            <w:tcW w:w="2507" w:type="dxa"/>
          </w:tcPr>
          <w:p w:rsidR="004759F0" w:rsidRPr="00A75227" w:rsidRDefault="004759F0" w:rsidP="00920206">
            <w:pPr>
              <w:jc w:val="center"/>
              <w:rPr>
                <w:sz w:val="20"/>
                <w:szCs w:val="20"/>
              </w:rPr>
            </w:pPr>
            <w:r w:rsidRPr="00A75227">
              <w:rPr>
                <w:sz w:val="20"/>
                <w:szCs w:val="20"/>
              </w:rPr>
              <w:t>1</w:t>
            </w:r>
          </w:p>
        </w:tc>
        <w:tc>
          <w:tcPr>
            <w:tcW w:w="9941" w:type="dxa"/>
            <w:gridSpan w:val="4"/>
          </w:tcPr>
          <w:p w:rsidR="004759F0" w:rsidRPr="00A75227" w:rsidRDefault="004759F0" w:rsidP="00920206">
            <w:pPr>
              <w:jc w:val="center"/>
              <w:rPr>
                <w:sz w:val="20"/>
                <w:szCs w:val="20"/>
              </w:rPr>
            </w:pPr>
            <w:r w:rsidRPr="00A75227">
              <w:rPr>
                <w:sz w:val="20"/>
                <w:szCs w:val="20"/>
              </w:rPr>
              <w:t>2</w:t>
            </w:r>
          </w:p>
        </w:tc>
        <w:tc>
          <w:tcPr>
            <w:tcW w:w="1507" w:type="dxa"/>
            <w:shd w:val="clear" w:color="auto" w:fill="auto"/>
          </w:tcPr>
          <w:p w:rsidR="004759F0" w:rsidRPr="00A75227" w:rsidRDefault="004759F0" w:rsidP="00920206">
            <w:pPr>
              <w:jc w:val="center"/>
              <w:rPr>
                <w:sz w:val="20"/>
                <w:szCs w:val="20"/>
              </w:rPr>
            </w:pPr>
            <w:r w:rsidRPr="00A75227">
              <w:rPr>
                <w:sz w:val="20"/>
                <w:szCs w:val="20"/>
              </w:rPr>
              <w:t>3</w:t>
            </w:r>
          </w:p>
        </w:tc>
        <w:tc>
          <w:tcPr>
            <w:tcW w:w="1486" w:type="dxa"/>
          </w:tcPr>
          <w:p w:rsidR="004759F0" w:rsidRPr="00A75227" w:rsidRDefault="004759F0" w:rsidP="00920206">
            <w:pPr>
              <w:jc w:val="center"/>
              <w:rPr>
                <w:sz w:val="20"/>
                <w:szCs w:val="20"/>
              </w:rPr>
            </w:pPr>
            <w:r w:rsidRPr="00A75227">
              <w:rPr>
                <w:sz w:val="20"/>
                <w:szCs w:val="20"/>
              </w:rPr>
              <w:t>4</w:t>
            </w:r>
          </w:p>
        </w:tc>
      </w:tr>
      <w:tr w:rsidR="000A444D" w:rsidRPr="001C774A" w:rsidTr="000A444D">
        <w:trPr>
          <w:trHeight w:val="20"/>
        </w:trPr>
        <w:tc>
          <w:tcPr>
            <w:tcW w:w="2507" w:type="dxa"/>
            <w:vMerge w:val="restart"/>
          </w:tcPr>
          <w:p w:rsidR="000A444D" w:rsidRPr="000A444D" w:rsidRDefault="000A444D" w:rsidP="000A444D">
            <w:r w:rsidRPr="000A444D">
              <w:t xml:space="preserve">Тема 1. Нормативно-техническая документация </w:t>
            </w:r>
          </w:p>
        </w:tc>
        <w:tc>
          <w:tcPr>
            <w:tcW w:w="9941" w:type="dxa"/>
            <w:gridSpan w:val="4"/>
          </w:tcPr>
          <w:p w:rsidR="000A444D" w:rsidRDefault="000A444D" w:rsidP="001C774A">
            <w:pPr>
              <w:rPr>
                <w:b/>
              </w:rPr>
            </w:pPr>
            <w:r>
              <w:rPr>
                <w:b/>
              </w:rPr>
              <w:t>Содержание учебного материала</w:t>
            </w:r>
          </w:p>
        </w:tc>
        <w:tc>
          <w:tcPr>
            <w:tcW w:w="1507" w:type="dxa"/>
            <w:vMerge w:val="restart"/>
            <w:shd w:val="clear" w:color="auto" w:fill="auto"/>
          </w:tcPr>
          <w:p w:rsidR="000A444D" w:rsidRDefault="000A444D" w:rsidP="00920206">
            <w:pPr>
              <w:jc w:val="center"/>
            </w:pPr>
            <w:r>
              <w:t>2</w:t>
            </w:r>
          </w:p>
        </w:tc>
        <w:tc>
          <w:tcPr>
            <w:tcW w:w="1486" w:type="dxa"/>
            <w:vMerge w:val="restart"/>
            <w:shd w:val="clear" w:color="auto" w:fill="FFFFFF"/>
          </w:tcPr>
          <w:p w:rsidR="000A444D" w:rsidRDefault="000A444D" w:rsidP="00920206">
            <w:pPr>
              <w:jc w:val="center"/>
            </w:pPr>
            <w:r>
              <w:t>1</w:t>
            </w:r>
          </w:p>
        </w:tc>
      </w:tr>
      <w:tr w:rsidR="000A444D" w:rsidRPr="001C774A" w:rsidTr="000A444D">
        <w:trPr>
          <w:trHeight w:val="20"/>
        </w:trPr>
        <w:tc>
          <w:tcPr>
            <w:tcW w:w="2507" w:type="dxa"/>
            <w:vMerge/>
          </w:tcPr>
          <w:p w:rsidR="000A444D" w:rsidRPr="00C4569C" w:rsidRDefault="000A444D" w:rsidP="000A444D"/>
        </w:tc>
        <w:tc>
          <w:tcPr>
            <w:tcW w:w="9941" w:type="dxa"/>
            <w:gridSpan w:val="4"/>
          </w:tcPr>
          <w:p w:rsidR="000A444D" w:rsidRDefault="000A444D" w:rsidP="000A444D">
            <w:pPr>
              <w:ind w:right="72"/>
              <w:jc w:val="both"/>
              <w:rPr>
                <w:b/>
              </w:rPr>
            </w:pPr>
            <w:r w:rsidRPr="000A444D">
              <w:rPr>
                <w:bCs/>
                <w:szCs w:val="20"/>
              </w:rPr>
              <w:t>Нормативно-техническая документация.</w:t>
            </w:r>
            <w:r w:rsidRPr="00820DA7">
              <w:rPr>
                <w:b/>
                <w:bCs/>
                <w:szCs w:val="20"/>
              </w:rPr>
              <w:t xml:space="preserve"> </w:t>
            </w:r>
            <w:r w:rsidRPr="00820DA7">
              <w:rPr>
                <w:szCs w:val="20"/>
              </w:rPr>
              <w:t>Разделы стандарта.</w:t>
            </w:r>
            <w:r>
              <w:rPr>
                <w:szCs w:val="20"/>
              </w:rPr>
              <w:t xml:space="preserve"> </w:t>
            </w:r>
            <w:r w:rsidRPr="00820DA7">
              <w:rPr>
                <w:szCs w:val="20"/>
              </w:rPr>
              <w:t>Перечень и содержание документации в</w:t>
            </w:r>
            <w:r w:rsidRPr="00820DA7">
              <w:rPr>
                <w:b/>
                <w:bCs/>
                <w:szCs w:val="20"/>
              </w:rPr>
              <w:t xml:space="preserve"> </w:t>
            </w:r>
            <w:r w:rsidRPr="00820DA7">
              <w:rPr>
                <w:bCs/>
                <w:szCs w:val="20"/>
              </w:rPr>
              <w:t>области эксплуатации скважин</w:t>
            </w:r>
            <w:r w:rsidRPr="00820DA7">
              <w:rPr>
                <w:szCs w:val="20"/>
              </w:rPr>
              <w:t>. Руководящие документы.</w:t>
            </w:r>
          </w:p>
        </w:tc>
        <w:tc>
          <w:tcPr>
            <w:tcW w:w="1507" w:type="dxa"/>
            <w:vMerge/>
            <w:shd w:val="clear" w:color="auto" w:fill="auto"/>
          </w:tcPr>
          <w:p w:rsidR="000A444D" w:rsidRDefault="000A444D" w:rsidP="00920206">
            <w:pPr>
              <w:jc w:val="center"/>
            </w:pPr>
          </w:p>
        </w:tc>
        <w:tc>
          <w:tcPr>
            <w:tcW w:w="1486" w:type="dxa"/>
            <w:vMerge/>
            <w:shd w:val="clear" w:color="auto" w:fill="FFFFFF"/>
          </w:tcPr>
          <w:p w:rsidR="000A444D" w:rsidRDefault="000A444D" w:rsidP="00920206">
            <w:pPr>
              <w:jc w:val="center"/>
            </w:pPr>
          </w:p>
        </w:tc>
      </w:tr>
      <w:tr w:rsidR="0096763B" w:rsidRPr="001C774A" w:rsidTr="000A444D">
        <w:trPr>
          <w:trHeight w:val="20"/>
        </w:trPr>
        <w:tc>
          <w:tcPr>
            <w:tcW w:w="2507" w:type="dxa"/>
            <w:vMerge w:val="restart"/>
          </w:tcPr>
          <w:p w:rsidR="008D46C7" w:rsidRPr="008D46C7" w:rsidRDefault="0096763B" w:rsidP="000A444D">
            <w:pPr>
              <w:rPr>
                <w:bCs/>
                <w:szCs w:val="20"/>
              </w:rPr>
            </w:pPr>
            <w:r w:rsidRPr="00C4569C">
              <w:t>Тема</w:t>
            </w:r>
            <w:r w:rsidR="000A444D">
              <w:t xml:space="preserve"> 2</w:t>
            </w:r>
            <w:r w:rsidRPr="00C4569C">
              <w:t>.</w:t>
            </w:r>
            <w:r w:rsidR="000A444D">
              <w:t xml:space="preserve"> </w:t>
            </w:r>
            <w:r w:rsidR="008D46C7" w:rsidRPr="008D46C7">
              <w:rPr>
                <w:bCs/>
                <w:szCs w:val="20"/>
              </w:rPr>
              <w:t>Условия притока жидкости и газов к скважинам</w:t>
            </w:r>
          </w:p>
          <w:p w:rsidR="0096763B" w:rsidRPr="001C774A" w:rsidRDefault="0096763B" w:rsidP="000A444D">
            <w:pPr>
              <w:shd w:val="clear" w:color="auto" w:fill="FFFFFF"/>
              <w:autoSpaceDE w:val="0"/>
              <w:autoSpaceDN w:val="0"/>
              <w:adjustRightInd w:val="0"/>
              <w:jc w:val="both"/>
              <w:rPr>
                <w:b/>
              </w:rPr>
            </w:pPr>
          </w:p>
        </w:tc>
        <w:tc>
          <w:tcPr>
            <w:tcW w:w="9941" w:type="dxa"/>
            <w:gridSpan w:val="4"/>
          </w:tcPr>
          <w:p w:rsidR="0096763B" w:rsidRPr="001C774A" w:rsidRDefault="000A444D" w:rsidP="000A444D">
            <w:pPr>
              <w:rPr>
                <w:b/>
              </w:rPr>
            </w:pPr>
            <w:r>
              <w:rPr>
                <w:b/>
              </w:rPr>
              <w:t>Содержание учебного материала</w:t>
            </w:r>
          </w:p>
        </w:tc>
        <w:tc>
          <w:tcPr>
            <w:tcW w:w="1507" w:type="dxa"/>
            <w:vMerge w:val="restart"/>
            <w:shd w:val="clear" w:color="auto" w:fill="auto"/>
          </w:tcPr>
          <w:p w:rsidR="0096763B" w:rsidRPr="001C774A" w:rsidRDefault="000E7BFA" w:rsidP="00920206">
            <w:pPr>
              <w:jc w:val="center"/>
            </w:pPr>
            <w:r>
              <w:t>4</w:t>
            </w:r>
          </w:p>
        </w:tc>
        <w:tc>
          <w:tcPr>
            <w:tcW w:w="1486" w:type="dxa"/>
            <w:vMerge w:val="restart"/>
            <w:shd w:val="clear" w:color="auto" w:fill="FFFFFF"/>
          </w:tcPr>
          <w:p w:rsidR="0096763B" w:rsidRPr="001C774A" w:rsidRDefault="009D6CB7" w:rsidP="00920206">
            <w:pPr>
              <w:jc w:val="center"/>
            </w:pPr>
            <w:r>
              <w:t>1</w:t>
            </w:r>
          </w:p>
        </w:tc>
      </w:tr>
      <w:tr w:rsidR="009B0CB2" w:rsidRPr="001C774A" w:rsidTr="000A444D">
        <w:trPr>
          <w:trHeight w:val="493"/>
        </w:trPr>
        <w:tc>
          <w:tcPr>
            <w:tcW w:w="2507" w:type="dxa"/>
            <w:vMerge/>
          </w:tcPr>
          <w:p w:rsidR="009B0CB2" w:rsidRPr="001C774A" w:rsidRDefault="009B0CB2" w:rsidP="000A444D"/>
        </w:tc>
        <w:tc>
          <w:tcPr>
            <w:tcW w:w="448" w:type="dxa"/>
            <w:tcBorders>
              <w:bottom w:val="single" w:sz="4" w:space="0" w:color="auto"/>
            </w:tcBorders>
          </w:tcPr>
          <w:p w:rsidR="009B0CB2" w:rsidRPr="001C774A" w:rsidRDefault="009B0CB2" w:rsidP="0096763B">
            <w:pPr>
              <w:jc w:val="both"/>
            </w:pPr>
            <w:r>
              <w:t>1</w:t>
            </w:r>
          </w:p>
        </w:tc>
        <w:tc>
          <w:tcPr>
            <w:tcW w:w="9493" w:type="dxa"/>
            <w:gridSpan w:val="3"/>
            <w:tcBorders>
              <w:bottom w:val="single" w:sz="4" w:space="0" w:color="auto"/>
            </w:tcBorders>
          </w:tcPr>
          <w:p w:rsidR="009B0CB2" w:rsidRPr="001C774A" w:rsidRDefault="008D46C7" w:rsidP="008D46C7">
            <w:pPr>
              <w:shd w:val="clear" w:color="auto" w:fill="FFFFFF"/>
              <w:autoSpaceDE w:val="0"/>
              <w:autoSpaceDN w:val="0"/>
              <w:adjustRightInd w:val="0"/>
              <w:ind w:right="72"/>
              <w:jc w:val="both"/>
            </w:pPr>
            <w:r w:rsidRPr="00820DA7">
              <w:rPr>
                <w:color w:val="000000"/>
                <w:spacing w:val="-4"/>
                <w:szCs w:val="20"/>
              </w:rPr>
              <w:t>Условия притока нефти и газа к скважинам. Уравнение притока и опреде</w:t>
            </w:r>
            <w:r w:rsidRPr="00820DA7">
              <w:rPr>
                <w:color w:val="000000"/>
                <w:szCs w:val="20"/>
              </w:rPr>
              <w:t>ление дебита скважины. Оптимальный и потенциальный дебиты скважин. Факторы, влияющие на дебит скважины.  Ви</w:t>
            </w:r>
            <w:r w:rsidRPr="00820DA7">
              <w:rPr>
                <w:color w:val="000000"/>
                <w:spacing w:val="-2"/>
                <w:szCs w:val="20"/>
              </w:rPr>
              <w:t>ды гидродинамического несовершенства скважин. Коэффициент гидродинамического несовершенства скважины. Показатель скин-эффекта.</w:t>
            </w:r>
          </w:p>
        </w:tc>
        <w:tc>
          <w:tcPr>
            <w:tcW w:w="1507" w:type="dxa"/>
            <w:vMerge/>
            <w:tcBorders>
              <w:bottom w:val="single" w:sz="4" w:space="0" w:color="auto"/>
            </w:tcBorders>
            <w:shd w:val="clear" w:color="auto" w:fill="auto"/>
          </w:tcPr>
          <w:p w:rsidR="009B0CB2" w:rsidRPr="001C774A" w:rsidRDefault="009B0CB2" w:rsidP="00920206">
            <w:pPr>
              <w:jc w:val="center"/>
            </w:pPr>
          </w:p>
        </w:tc>
        <w:tc>
          <w:tcPr>
            <w:tcW w:w="1486" w:type="dxa"/>
            <w:vMerge/>
            <w:tcBorders>
              <w:bottom w:val="single" w:sz="4" w:space="0" w:color="auto"/>
            </w:tcBorders>
            <w:shd w:val="clear" w:color="auto" w:fill="FFFFFF"/>
          </w:tcPr>
          <w:p w:rsidR="009B0CB2" w:rsidRPr="001C774A" w:rsidRDefault="009B0CB2" w:rsidP="00920206">
            <w:pPr>
              <w:jc w:val="center"/>
            </w:pPr>
          </w:p>
        </w:tc>
      </w:tr>
      <w:tr w:rsidR="0096763B" w:rsidRPr="001C774A" w:rsidTr="000A444D">
        <w:trPr>
          <w:trHeight w:val="20"/>
        </w:trPr>
        <w:tc>
          <w:tcPr>
            <w:tcW w:w="2507" w:type="dxa"/>
            <w:vMerge w:val="restart"/>
          </w:tcPr>
          <w:p w:rsidR="008D46C7" w:rsidRPr="008D46C7" w:rsidRDefault="0096763B" w:rsidP="000A444D">
            <w:pPr>
              <w:rPr>
                <w:color w:val="000000"/>
                <w:spacing w:val="-1"/>
                <w:szCs w:val="20"/>
              </w:rPr>
            </w:pPr>
            <w:r w:rsidRPr="00C4569C">
              <w:t xml:space="preserve">Тема </w:t>
            </w:r>
            <w:r w:rsidR="000A444D">
              <w:t>3</w:t>
            </w:r>
            <w:r w:rsidRPr="00C4569C">
              <w:t>.</w:t>
            </w:r>
            <w:r w:rsidR="000A444D">
              <w:t xml:space="preserve"> </w:t>
            </w:r>
            <w:r w:rsidR="008D46C7" w:rsidRPr="008D46C7">
              <w:rPr>
                <w:bCs/>
                <w:color w:val="000000"/>
                <w:spacing w:val="-1"/>
                <w:szCs w:val="20"/>
              </w:rPr>
              <w:t>Фонтанная добыча нефти.</w:t>
            </w:r>
            <w:r w:rsidR="008D46C7" w:rsidRPr="008D46C7">
              <w:rPr>
                <w:color w:val="000000"/>
                <w:spacing w:val="-1"/>
                <w:szCs w:val="20"/>
              </w:rPr>
              <w:t xml:space="preserve"> </w:t>
            </w:r>
          </w:p>
          <w:p w:rsidR="0096763B" w:rsidRPr="001C774A" w:rsidRDefault="0096763B" w:rsidP="000A444D"/>
        </w:tc>
        <w:tc>
          <w:tcPr>
            <w:tcW w:w="9941" w:type="dxa"/>
            <w:gridSpan w:val="4"/>
          </w:tcPr>
          <w:p w:rsidR="0096763B" w:rsidRPr="00A50E3F" w:rsidRDefault="0096763B" w:rsidP="004B4ED0">
            <w:pPr>
              <w:autoSpaceDE w:val="0"/>
              <w:autoSpaceDN w:val="0"/>
              <w:adjustRightInd w:val="0"/>
            </w:pPr>
            <w:r>
              <w:rPr>
                <w:b/>
              </w:rPr>
              <w:t>Содержание учебного материала</w:t>
            </w:r>
          </w:p>
        </w:tc>
        <w:tc>
          <w:tcPr>
            <w:tcW w:w="1507" w:type="dxa"/>
            <w:vMerge w:val="restart"/>
            <w:shd w:val="clear" w:color="auto" w:fill="auto"/>
          </w:tcPr>
          <w:p w:rsidR="0096763B" w:rsidRDefault="000E7BFA" w:rsidP="004B4ED0">
            <w:pPr>
              <w:jc w:val="center"/>
            </w:pPr>
            <w:r>
              <w:t>10</w:t>
            </w:r>
          </w:p>
        </w:tc>
        <w:tc>
          <w:tcPr>
            <w:tcW w:w="1486" w:type="dxa"/>
            <w:vMerge/>
            <w:tcBorders>
              <w:bottom w:val="single" w:sz="4" w:space="0" w:color="auto"/>
            </w:tcBorders>
            <w:shd w:val="clear" w:color="auto" w:fill="auto"/>
          </w:tcPr>
          <w:p w:rsidR="0096763B" w:rsidRDefault="0096763B" w:rsidP="004B4ED0">
            <w:pPr>
              <w:jc w:val="center"/>
            </w:pPr>
          </w:p>
        </w:tc>
      </w:tr>
      <w:tr w:rsidR="009B0CB2" w:rsidRPr="001C774A" w:rsidTr="000A444D">
        <w:trPr>
          <w:trHeight w:val="20"/>
        </w:trPr>
        <w:tc>
          <w:tcPr>
            <w:tcW w:w="2507" w:type="dxa"/>
            <w:vMerge/>
          </w:tcPr>
          <w:p w:rsidR="009B0CB2" w:rsidRPr="001C774A" w:rsidRDefault="009B0CB2" w:rsidP="004B4ED0"/>
        </w:tc>
        <w:tc>
          <w:tcPr>
            <w:tcW w:w="463" w:type="dxa"/>
            <w:gridSpan w:val="3"/>
          </w:tcPr>
          <w:p w:rsidR="009B0CB2" w:rsidRPr="001C774A" w:rsidRDefault="009B0CB2" w:rsidP="0096763B">
            <w:pPr>
              <w:autoSpaceDE w:val="0"/>
              <w:autoSpaceDN w:val="0"/>
              <w:adjustRightInd w:val="0"/>
              <w:jc w:val="both"/>
            </w:pPr>
            <w:r>
              <w:t>1</w:t>
            </w:r>
          </w:p>
        </w:tc>
        <w:tc>
          <w:tcPr>
            <w:tcW w:w="9478" w:type="dxa"/>
          </w:tcPr>
          <w:p w:rsidR="008D46C7" w:rsidRPr="00820DA7" w:rsidRDefault="008D46C7" w:rsidP="008D46C7">
            <w:pPr>
              <w:ind w:right="72"/>
              <w:jc w:val="both"/>
              <w:rPr>
                <w:szCs w:val="20"/>
              </w:rPr>
            </w:pPr>
            <w:r w:rsidRPr="00820DA7">
              <w:rPr>
                <w:szCs w:val="20"/>
              </w:rPr>
              <w:t xml:space="preserve">Условия, причины и типы фонтанирования. </w:t>
            </w:r>
            <w:r w:rsidRPr="00820DA7">
              <w:rPr>
                <w:color w:val="000000"/>
                <w:spacing w:val="-1"/>
                <w:szCs w:val="20"/>
              </w:rPr>
              <w:t>Оборудование устья фонтанных скважин.</w:t>
            </w:r>
          </w:p>
          <w:p w:rsidR="009B0CB2" w:rsidRPr="001C774A" w:rsidRDefault="008D46C7" w:rsidP="008D46C7">
            <w:pPr>
              <w:shd w:val="clear" w:color="auto" w:fill="FFFFFF"/>
              <w:ind w:right="72"/>
              <w:jc w:val="both"/>
            </w:pPr>
            <w:r w:rsidRPr="00820DA7">
              <w:rPr>
                <w:color w:val="000000"/>
                <w:spacing w:val="2"/>
                <w:szCs w:val="20"/>
              </w:rPr>
              <w:t xml:space="preserve">Классификация фонтанной арматуры по ГОСТ. Обвязка фонтанной </w:t>
            </w:r>
            <w:r w:rsidRPr="00820DA7">
              <w:rPr>
                <w:color w:val="000000"/>
                <w:spacing w:val="-1"/>
                <w:szCs w:val="20"/>
              </w:rPr>
              <w:t xml:space="preserve">скважины с выкидной линией. Назначение и состав </w:t>
            </w:r>
            <w:proofErr w:type="spellStart"/>
            <w:r w:rsidRPr="00820DA7">
              <w:rPr>
                <w:color w:val="000000"/>
                <w:spacing w:val="-1"/>
                <w:szCs w:val="20"/>
              </w:rPr>
              <w:t>манифольда</w:t>
            </w:r>
            <w:proofErr w:type="spellEnd"/>
            <w:r w:rsidRPr="00820DA7">
              <w:rPr>
                <w:color w:val="000000"/>
                <w:spacing w:val="-1"/>
                <w:szCs w:val="20"/>
              </w:rPr>
              <w:t>.</w:t>
            </w:r>
            <w:r>
              <w:rPr>
                <w:color w:val="000000"/>
                <w:spacing w:val="-1"/>
                <w:szCs w:val="20"/>
              </w:rPr>
              <w:t xml:space="preserve"> </w:t>
            </w:r>
            <w:r w:rsidRPr="00820DA7">
              <w:rPr>
                <w:color w:val="000000"/>
                <w:spacing w:val="-2"/>
                <w:szCs w:val="20"/>
              </w:rPr>
              <w:t>Регулирование работы фонтанной скважины. Дроссели, их конструкция.</w:t>
            </w:r>
            <w:r>
              <w:rPr>
                <w:color w:val="000000"/>
                <w:spacing w:val="-2"/>
                <w:szCs w:val="20"/>
              </w:rPr>
              <w:t xml:space="preserve"> </w:t>
            </w:r>
            <w:r w:rsidRPr="00820DA7">
              <w:rPr>
                <w:color w:val="000000"/>
                <w:szCs w:val="20"/>
              </w:rPr>
              <w:t xml:space="preserve">Особенности исследования фонтанных скважин. Установление технологического </w:t>
            </w:r>
            <w:r w:rsidRPr="00820DA7">
              <w:rPr>
                <w:color w:val="000000"/>
                <w:spacing w:val="-1"/>
                <w:szCs w:val="20"/>
              </w:rPr>
              <w:t>режима работы скважин на основе результатов исследования. Регулиро</w:t>
            </w:r>
            <w:r w:rsidRPr="00820DA7">
              <w:rPr>
                <w:color w:val="000000"/>
                <w:spacing w:val="-4"/>
                <w:szCs w:val="20"/>
              </w:rPr>
              <w:t>вочные кривые.</w:t>
            </w:r>
            <w:r>
              <w:rPr>
                <w:color w:val="000000"/>
                <w:spacing w:val="-4"/>
                <w:szCs w:val="20"/>
              </w:rPr>
              <w:t xml:space="preserve"> </w:t>
            </w:r>
            <w:r w:rsidRPr="00820DA7">
              <w:rPr>
                <w:color w:val="000000"/>
                <w:spacing w:val="-2"/>
                <w:szCs w:val="20"/>
              </w:rPr>
              <w:t xml:space="preserve">Неполадки при работе фонтанных скважин. Механизм образования, химический состав </w:t>
            </w:r>
            <w:proofErr w:type="spellStart"/>
            <w:r w:rsidRPr="00820DA7">
              <w:rPr>
                <w:color w:val="000000"/>
                <w:spacing w:val="-2"/>
                <w:szCs w:val="20"/>
              </w:rPr>
              <w:t>асфальто</w:t>
            </w:r>
            <w:proofErr w:type="spellEnd"/>
            <w:r w:rsidRPr="00820DA7">
              <w:rPr>
                <w:color w:val="000000"/>
                <w:spacing w:val="-2"/>
                <w:szCs w:val="20"/>
              </w:rPr>
              <w:t>-смолистых и парафиновых отложений и солей. Факторы, влияющие на их образование.  Способы  предупреждения и удаления парафиновых отложений   и солей; меры борьбы с коррозией.</w:t>
            </w:r>
            <w:r w:rsidRPr="00820DA7">
              <w:rPr>
                <w:color w:val="000000"/>
                <w:spacing w:val="1"/>
                <w:szCs w:val="20"/>
              </w:rPr>
              <w:t xml:space="preserve"> Борьба с песком, пульсацией, скоплением воды </w:t>
            </w:r>
            <w:r w:rsidRPr="00820DA7">
              <w:rPr>
                <w:color w:val="000000"/>
                <w:spacing w:val="-4"/>
                <w:szCs w:val="20"/>
              </w:rPr>
              <w:t>на забое.</w:t>
            </w:r>
            <w:r>
              <w:rPr>
                <w:color w:val="000000"/>
                <w:spacing w:val="-4"/>
                <w:szCs w:val="20"/>
              </w:rPr>
              <w:t xml:space="preserve"> </w:t>
            </w:r>
            <w:r w:rsidRPr="00820DA7">
              <w:rPr>
                <w:color w:val="000000"/>
                <w:spacing w:val="-1"/>
                <w:szCs w:val="20"/>
              </w:rPr>
              <w:t>Ввод ингибитора для повышения коррозионной стойкости арматуры.</w:t>
            </w:r>
            <w:r>
              <w:rPr>
                <w:color w:val="000000"/>
                <w:spacing w:val="-1"/>
                <w:szCs w:val="20"/>
              </w:rPr>
              <w:t xml:space="preserve"> </w:t>
            </w:r>
            <w:r w:rsidRPr="00820DA7">
              <w:rPr>
                <w:color w:val="000000"/>
                <w:spacing w:val="-1"/>
                <w:szCs w:val="20"/>
              </w:rPr>
              <w:t>Автоматизация фонтанных скважин, устройства для закрытия фонтанных скважин при нарушении режима эксплуатации или разгерме</w:t>
            </w:r>
            <w:r>
              <w:rPr>
                <w:color w:val="000000"/>
                <w:spacing w:val="-1"/>
                <w:szCs w:val="20"/>
              </w:rPr>
              <w:t xml:space="preserve">тизации устьевого оборудования. </w:t>
            </w:r>
            <w:r w:rsidRPr="00820DA7">
              <w:rPr>
                <w:color w:val="000000"/>
                <w:spacing w:val="-1"/>
                <w:szCs w:val="20"/>
              </w:rPr>
              <w:t>Клапаны-</w:t>
            </w:r>
            <w:proofErr w:type="spellStart"/>
            <w:r w:rsidRPr="00820DA7">
              <w:rPr>
                <w:color w:val="000000"/>
                <w:spacing w:val="-1"/>
                <w:szCs w:val="20"/>
              </w:rPr>
              <w:t>отсекатели</w:t>
            </w:r>
            <w:proofErr w:type="spellEnd"/>
            <w:r w:rsidRPr="00820DA7">
              <w:rPr>
                <w:color w:val="000000"/>
                <w:spacing w:val="-1"/>
                <w:szCs w:val="20"/>
              </w:rPr>
              <w:t xml:space="preserve"> и внутрискважинное оборудование.</w:t>
            </w:r>
            <w:r>
              <w:rPr>
                <w:color w:val="000000"/>
                <w:spacing w:val="-1"/>
                <w:szCs w:val="20"/>
              </w:rPr>
              <w:t xml:space="preserve"> </w:t>
            </w:r>
            <w:r w:rsidRPr="00820DA7">
              <w:rPr>
                <w:color w:val="000000"/>
                <w:spacing w:val="-2"/>
                <w:szCs w:val="20"/>
              </w:rPr>
              <w:t xml:space="preserve">Наблюдение за работой фонтанных скважин. Техника безопасности и </w:t>
            </w:r>
            <w:r w:rsidRPr="00820DA7">
              <w:rPr>
                <w:color w:val="000000"/>
                <w:spacing w:val="-1"/>
                <w:szCs w:val="20"/>
              </w:rPr>
              <w:t>противопожарные мероприятия при фонтанной эксплуатации скважин.</w:t>
            </w:r>
          </w:p>
        </w:tc>
        <w:tc>
          <w:tcPr>
            <w:tcW w:w="1507" w:type="dxa"/>
            <w:vMerge/>
            <w:shd w:val="clear" w:color="auto" w:fill="auto"/>
          </w:tcPr>
          <w:p w:rsidR="009B0CB2" w:rsidRPr="001C774A" w:rsidRDefault="009B0CB2" w:rsidP="004B4ED0">
            <w:pPr>
              <w:jc w:val="center"/>
            </w:pPr>
          </w:p>
        </w:tc>
        <w:tc>
          <w:tcPr>
            <w:tcW w:w="1486" w:type="dxa"/>
            <w:tcBorders>
              <w:bottom w:val="single" w:sz="4" w:space="0" w:color="auto"/>
            </w:tcBorders>
            <w:shd w:val="clear" w:color="auto" w:fill="auto"/>
          </w:tcPr>
          <w:p w:rsidR="009B0CB2" w:rsidRPr="001C774A" w:rsidRDefault="009B0CB2" w:rsidP="004B4ED0">
            <w:pPr>
              <w:jc w:val="center"/>
            </w:pPr>
            <w:r w:rsidRPr="001C774A">
              <w:t>2</w:t>
            </w:r>
          </w:p>
        </w:tc>
      </w:tr>
      <w:tr w:rsidR="009A2D14" w:rsidRPr="001C774A" w:rsidTr="000A444D">
        <w:trPr>
          <w:trHeight w:val="20"/>
        </w:trPr>
        <w:tc>
          <w:tcPr>
            <w:tcW w:w="2507" w:type="dxa"/>
            <w:vMerge w:val="restart"/>
          </w:tcPr>
          <w:p w:rsidR="008D46C7" w:rsidRPr="008D46C7" w:rsidRDefault="009A2D14" w:rsidP="008D46C7">
            <w:pPr>
              <w:ind w:right="72"/>
              <w:rPr>
                <w:bCs/>
                <w:color w:val="000000"/>
                <w:spacing w:val="-1"/>
                <w:szCs w:val="20"/>
              </w:rPr>
            </w:pPr>
            <w:r w:rsidRPr="008D46C7">
              <w:t xml:space="preserve">Тема </w:t>
            </w:r>
            <w:r w:rsidR="000A444D">
              <w:t>4</w:t>
            </w:r>
            <w:r w:rsidRPr="008D46C7">
              <w:t xml:space="preserve"> </w:t>
            </w:r>
            <w:r w:rsidR="008D46C7" w:rsidRPr="008D46C7">
              <w:rPr>
                <w:bCs/>
                <w:color w:val="000000"/>
                <w:spacing w:val="-1"/>
                <w:szCs w:val="20"/>
              </w:rPr>
              <w:t>Газлифтная добыча нефти.</w:t>
            </w:r>
          </w:p>
          <w:p w:rsidR="009A2D14" w:rsidRDefault="009A2D14" w:rsidP="00C4569C"/>
        </w:tc>
        <w:tc>
          <w:tcPr>
            <w:tcW w:w="9941" w:type="dxa"/>
            <w:gridSpan w:val="4"/>
          </w:tcPr>
          <w:p w:rsidR="009A2D14" w:rsidRDefault="009A2D14" w:rsidP="00E4459D">
            <w:r>
              <w:rPr>
                <w:b/>
              </w:rPr>
              <w:t>Содержание учебного материала</w:t>
            </w:r>
          </w:p>
        </w:tc>
        <w:tc>
          <w:tcPr>
            <w:tcW w:w="1507" w:type="dxa"/>
            <w:vMerge w:val="restart"/>
            <w:shd w:val="clear" w:color="auto" w:fill="auto"/>
          </w:tcPr>
          <w:p w:rsidR="009A2D14" w:rsidRDefault="000E7BFA" w:rsidP="004B4ED0">
            <w:pPr>
              <w:jc w:val="center"/>
            </w:pPr>
            <w:r>
              <w:t>8</w:t>
            </w:r>
          </w:p>
        </w:tc>
        <w:tc>
          <w:tcPr>
            <w:tcW w:w="1486" w:type="dxa"/>
            <w:vMerge w:val="restart"/>
            <w:shd w:val="clear" w:color="auto" w:fill="auto"/>
          </w:tcPr>
          <w:p w:rsidR="009A2D14" w:rsidRPr="001A562F" w:rsidRDefault="009A2D14" w:rsidP="004B4ED0">
            <w:pPr>
              <w:jc w:val="center"/>
            </w:pPr>
            <w:r>
              <w:t>2</w:t>
            </w:r>
          </w:p>
        </w:tc>
      </w:tr>
      <w:tr w:rsidR="009A2D14" w:rsidRPr="001C774A" w:rsidTr="000A444D">
        <w:trPr>
          <w:trHeight w:val="20"/>
        </w:trPr>
        <w:tc>
          <w:tcPr>
            <w:tcW w:w="2507" w:type="dxa"/>
            <w:vMerge/>
            <w:vAlign w:val="center"/>
          </w:tcPr>
          <w:p w:rsidR="009A2D14" w:rsidRPr="001C774A" w:rsidRDefault="009A2D14" w:rsidP="00200A6C"/>
        </w:tc>
        <w:tc>
          <w:tcPr>
            <w:tcW w:w="463" w:type="dxa"/>
            <w:gridSpan w:val="3"/>
          </w:tcPr>
          <w:p w:rsidR="009A2D14" w:rsidRDefault="009A2D14" w:rsidP="00E4459D">
            <w:r>
              <w:t>1</w:t>
            </w:r>
          </w:p>
        </w:tc>
        <w:tc>
          <w:tcPr>
            <w:tcW w:w="9478" w:type="dxa"/>
          </w:tcPr>
          <w:p w:rsidR="009A2D14" w:rsidRDefault="008D46C7" w:rsidP="008D46C7">
            <w:pPr>
              <w:ind w:right="72"/>
              <w:jc w:val="both"/>
            </w:pPr>
            <w:r w:rsidRPr="00820DA7">
              <w:rPr>
                <w:szCs w:val="20"/>
              </w:rPr>
              <w:t xml:space="preserve">Область применения газлифтного способа добычи нефти. Преимущества </w:t>
            </w:r>
            <w:r w:rsidRPr="00820DA7">
              <w:rPr>
                <w:spacing w:val="-1"/>
                <w:szCs w:val="20"/>
              </w:rPr>
              <w:t>и недостатки, принцип работы компрессорного подъемника (газлифта).</w:t>
            </w:r>
            <w:r>
              <w:rPr>
                <w:spacing w:val="-1"/>
                <w:szCs w:val="20"/>
              </w:rPr>
              <w:t xml:space="preserve"> </w:t>
            </w:r>
            <w:r w:rsidRPr="00820DA7">
              <w:rPr>
                <w:color w:val="000000"/>
                <w:spacing w:val="2"/>
                <w:szCs w:val="20"/>
              </w:rPr>
              <w:t xml:space="preserve">Системы и конструкции компрессорных подъемников. Оборудование </w:t>
            </w:r>
            <w:r w:rsidRPr="00820DA7">
              <w:rPr>
                <w:color w:val="000000"/>
                <w:spacing w:val="-2"/>
                <w:szCs w:val="20"/>
              </w:rPr>
              <w:t xml:space="preserve">устья газлифтных скважин. Компрессорный и </w:t>
            </w:r>
            <w:proofErr w:type="spellStart"/>
            <w:r w:rsidRPr="00820DA7">
              <w:rPr>
                <w:color w:val="000000"/>
                <w:spacing w:val="-2"/>
                <w:szCs w:val="20"/>
              </w:rPr>
              <w:t>бескомпрессорный</w:t>
            </w:r>
            <w:proofErr w:type="spellEnd"/>
            <w:r w:rsidRPr="00820DA7">
              <w:rPr>
                <w:color w:val="000000"/>
                <w:spacing w:val="-2"/>
                <w:szCs w:val="20"/>
              </w:rPr>
              <w:t xml:space="preserve"> газлифт, технологическая схема. Пуск газлифтных скважин в эксплуатацию. Пусковые дав</w:t>
            </w:r>
            <w:r w:rsidRPr="00820DA7">
              <w:rPr>
                <w:color w:val="000000"/>
                <w:spacing w:val="1"/>
                <w:szCs w:val="20"/>
              </w:rPr>
              <w:t xml:space="preserve">ления при различных системах газлифта. Методы снижения пусковых давлений. Пусковые и рабочие клапаны. Расчет расстановки пусковых клапанов. </w:t>
            </w:r>
            <w:r w:rsidRPr="00820DA7">
              <w:rPr>
                <w:color w:val="000000"/>
                <w:spacing w:val="-1"/>
                <w:szCs w:val="20"/>
              </w:rPr>
              <w:t>Расчет лифта; определение его длины, диаметра, расхода газа.</w:t>
            </w:r>
            <w:r>
              <w:rPr>
                <w:color w:val="000000"/>
                <w:spacing w:val="-1"/>
                <w:szCs w:val="20"/>
              </w:rPr>
              <w:t xml:space="preserve"> </w:t>
            </w:r>
            <w:r w:rsidRPr="00820DA7">
              <w:rPr>
                <w:color w:val="000000"/>
                <w:spacing w:val="-2"/>
                <w:szCs w:val="20"/>
              </w:rPr>
              <w:lastRenderedPageBreak/>
              <w:t xml:space="preserve">Требования к подготовке газа для газлифтной эксплуатации. Способы регулирования газа по скважинам. Системы распределения газа по скважинам. </w:t>
            </w:r>
            <w:r w:rsidRPr="00820DA7">
              <w:rPr>
                <w:color w:val="000000"/>
                <w:spacing w:val="-1"/>
                <w:szCs w:val="20"/>
              </w:rPr>
              <w:t>Компрессорное хозяйство.</w:t>
            </w:r>
            <w:r>
              <w:rPr>
                <w:color w:val="000000"/>
                <w:spacing w:val="-1"/>
                <w:szCs w:val="20"/>
              </w:rPr>
              <w:t xml:space="preserve"> </w:t>
            </w:r>
            <w:r w:rsidRPr="00820DA7">
              <w:rPr>
                <w:color w:val="000000"/>
                <w:spacing w:val="-2"/>
                <w:szCs w:val="20"/>
              </w:rPr>
              <w:t xml:space="preserve">Исследование газлифтных скважин. Зависимость дебита от расхода рабочего агента. Максимальный и оптимальный дебиты.  Установление режима работы газлифтной скважины на основании результатов исследования. Неполадки </w:t>
            </w:r>
            <w:r w:rsidRPr="00820DA7">
              <w:rPr>
                <w:color w:val="000000"/>
                <w:spacing w:val="-1"/>
                <w:szCs w:val="20"/>
              </w:rPr>
              <w:t>при эксплуатации газлифтных скважин. Борьба с отложениями парафина, песком, отложениями солей в трубах. Борьба с гидратами. Периодическая эксплуатация компрессорных скважин.</w:t>
            </w:r>
            <w:r>
              <w:rPr>
                <w:color w:val="000000"/>
                <w:spacing w:val="-1"/>
                <w:szCs w:val="20"/>
              </w:rPr>
              <w:t xml:space="preserve"> </w:t>
            </w:r>
            <w:r w:rsidRPr="00820DA7">
              <w:rPr>
                <w:color w:val="000000"/>
                <w:spacing w:val="-1"/>
                <w:szCs w:val="20"/>
              </w:rPr>
              <w:t>Меры, обеспечивающие увеличение межремонтного периода работы газ</w:t>
            </w:r>
            <w:r w:rsidRPr="00820DA7">
              <w:rPr>
                <w:color w:val="000000"/>
                <w:szCs w:val="20"/>
              </w:rPr>
              <w:t>лифтных скважин.</w:t>
            </w:r>
            <w:r>
              <w:rPr>
                <w:color w:val="000000"/>
                <w:szCs w:val="20"/>
              </w:rPr>
              <w:t xml:space="preserve"> </w:t>
            </w:r>
            <w:r w:rsidRPr="00820DA7">
              <w:rPr>
                <w:color w:val="000000"/>
                <w:spacing w:val="-1"/>
                <w:szCs w:val="20"/>
              </w:rPr>
              <w:t>Обслуживание газлифтных скважин</w:t>
            </w:r>
            <w:r>
              <w:rPr>
                <w:color w:val="000000"/>
                <w:spacing w:val="-1"/>
                <w:szCs w:val="20"/>
              </w:rPr>
              <w:t>.</w:t>
            </w:r>
            <w:r w:rsidRPr="00820DA7">
              <w:rPr>
                <w:color w:val="000000"/>
                <w:spacing w:val="-1"/>
                <w:szCs w:val="20"/>
              </w:rPr>
              <w:t xml:space="preserve"> Техника безопасности и противопожарные мероприятия при газлифтной эксплуатации скважин.</w:t>
            </w:r>
          </w:p>
        </w:tc>
        <w:tc>
          <w:tcPr>
            <w:tcW w:w="1507" w:type="dxa"/>
            <w:vMerge/>
            <w:shd w:val="clear" w:color="auto" w:fill="auto"/>
          </w:tcPr>
          <w:p w:rsidR="009A2D14" w:rsidRPr="001C774A" w:rsidRDefault="009A2D14" w:rsidP="004B4ED0">
            <w:pPr>
              <w:jc w:val="center"/>
            </w:pPr>
          </w:p>
        </w:tc>
        <w:tc>
          <w:tcPr>
            <w:tcW w:w="1486" w:type="dxa"/>
            <w:vMerge/>
            <w:shd w:val="clear" w:color="auto" w:fill="auto"/>
          </w:tcPr>
          <w:p w:rsidR="009A2D14" w:rsidRPr="001A562F" w:rsidRDefault="009A2D14" w:rsidP="004B4ED0">
            <w:pPr>
              <w:jc w:val="center"/>
            </w:pPr>
          </w:p>
        </w:tc>
      </w:tr>
      <w:tr w:rsidR="009A2D14" w:rsidRPr="001C774A" w:rsidTr="000A444D">
        <w:trPr>
          <w:trHeight w:val="20"/>
        </w:trPr>
        <w:tc>
          <w:tcPr>
            <w:tcW w:w="2507" w:type="dxa"/>
            <w:vMerge w:val="restart"/>
          </w:tcPr>
          <w:p w:rsidR="009A2D14" w:rsidRPr="008D46C7" w:rsidRDefault="009A2D14" w:rsidP="000A444D">
            <w:r w:rsidRPr="008D46C7">
              <w:lastRenderedPageBreak/>
              <w:t xml:space="preserve">Тема </w:t>
            </w:r>
            <w:r w:rsidR="000A444D">
              <w:t>5</w:t>
            </w:r>
            <w:r w:rsidRPr="008D46C7">
              <w:t xml:space="preserve"> </w:t>
            </w:r>
            <w:r w:rsidR="008D46C7" w:rsidRPr="008D46C7">
              <w:rPr>
                <w:szCs w:val="20"/>
              </w:rPr>
              <w:t>Добыча нефти скважинными штанговыми насосами</w:t>
            </w:r>
            <w:r w:rsidR="008D46C7" w:rsidRPr="008D46C7">
              <w:t xml:space="preserve"> </w:t>
            </w:r>
          </w:p>
        </w:tc>
        <w:tc>
          <w:tcPr>
            <w:tcW w:w="9941" w:type="dxa"/>
            <w:gridSpan w:val="4"/>
          </w:tcPr>
          <w:p w:rsidR="009A2D14" w:rsidRDefault="009A2D14" w:rsidP="00200A6C">
            <w:r>
              <w:rPr>
                <w:b/>
              </w:rPr>
              <w:t>Содержание учебного материала</w:t>
            </w:r>
          </w:p>
        </w:tc>
        <w:tc>
          <w:tcPr>
            <w:tcW w:w="1507" w:type="dxa"/>
            <w:vMerge w:val="restart"/>
            <w:shd w:val="clear" w:color="auto" w:fill="auto"/>
          </w:tcPr>
          <w:p w:rsidR="009A2D14" w:rsidRDefault="000E7BFA" w:rsidP="004B4ED0">
            <w:pPr>
              <w:jc w:val="center"/>
            </w:pPr>
            <w:r>
              <w:t>10</w:t>
            </w:r>
          </w:p>
        </w:tc>
        <w:tc>
          <w:tcPr>
            <w:tcW w:w="1486" w:type="dxa"/>
            <w:vMerge w:val="restart"/>
            <w:shd w:val="clear" w:color="auto" w:fill="auto"/>
          </w:tcPr>
          <w:p w:rsidR="009A2D14" w:rsidRPr="001A562F" w:rsidRDefault="009A2D14" w:rsidP="004B4ED0">
            <w:pPr>
              <w:jc w:val="center"/>
            </w:pPr>
            <w:r>
              <w:t>2</w:t>
            </w:r>
          </w:p>
        </w:tc>
      </w:tr>
      <w:tr w:rsidR="009A2D14" w:rsidRPr="001C774A" w:rsidTr="000A444D">
        <w:trPr>
          <w:trHeight w:val="20"/>
        </w:trPr>
        <w:tc>
          <w:tcPr>
            <w:tcW w:w="2507" w:type="dxa"/>
            <w:vMerge/>
          </w:tcPr>
          <w:p w:rsidR="009A2D14" w:rsidRDefault="009A2D14" w:rsidP="0096763B"/>
        </w:tc>
        <w:tc>
          <w:tcPr>
            <w:tcW w:w="448" w:type="dxa"/>
          </w:tcPr>
          <w:p w:rsidR="009A2D14" w:rsidRDefault="009A2D14" w:rsidP="00200A6C">
            <w:r>
              <w:t>1</w:t>
            </w:r>
          </w:p>
          <w:p w:rsidR="009A2D14" w:rsidRDefault="009A2D14" w:rsidP="00200A6C"/>
        </w:tc>
        <w:tc>
          <w:tcPr>
            <w:tcW w:w="9493" w:type="dxa"/>
            <w:gridSpan w:val="3"/>
          </w:tcPr>
          <w:p w:rsidR="009A2D14" w:rsidRPr="008D46C7" w:rsidRDefault="008D46C7" w:rsidP="008D46C7">
            <w:pPr>
              <w:ind w:right="72"/>
              <w:jc w:val="both"/>
            </w:pPr>
            <w:r w:rsidRPr="008D46C7">
              <w:t xml:space="preserve">Схема работы штанговой скважинной насосной установки (ШСНУ). </w:t>
            </w:r>
            <w:r w:rsidRPr="008D46C7">
              <w:rPr>
                <w:color w:val="000000"/>
                <w:spacing w:val="2"/>
              </w:rPr>
              <w:t xml:space="preserve">Подземное оборудование ШСНУ: типы, устройство, техническая характеристика, выбор штанговых насосов. Группа посадки  и  ее выбор.  Насосные штанги: техническая характеристика, виды, их область применения. </w:t>
            </w:r>
            <w:r w:rsidRPr="008D46C7">
              <w:t xml:space="preserve">Наземное оборудование ШСНУ: индивидуальный привод штангового насоса, оборудование устья ШСНУ. </w:t>
            </w:r>
            <w:r w:rsidRPr="008D46C7">
              <w:rPr>
                <w:spacing w:val="-1"/>
              </w:rPr>
              <w:t xml:space="preserve"> Размерный ряд станков-качалок по ГОСТ, их </w:t>
            </w:r>
            <w:r w:rsidRPr="008D46C7">
              <w:rPr>
                <w:spacing w:val="-3"/>
              </w:rPr>
              <w:t>выбор. Регулирование длины хода сальникового штока и числа качаний в ба</w:t>
            </w:r>
            <w:r w:rsidRPr="008D46C7">
              <w:rPr>
                <w:spacing w:val="-1"/>
              </w:rPr>
              <w:t xml:space="preserve">лансирных и </w:t>
            </w:r>
            <w:proofErr w:type="spellStart"/>
            <w:r w:rsidRPr="008D46C7">
              <w:rPr>
                <w:spacing w:val="-1"/>
              </w:rPr>
              <w:t>безбалансирных</w:t>
            </w:r>
            <w:proofErr w:type="spellEnd"/>
            <w:r w:rsidRPr="008D46C7">
              <w:rPr>
                <w:spacing w:val="-1"/>
              </w:rPr>
              <w:t xml:space="preserve"> станках-качалках. Выбор электродвигателя СК. </w:t>
            </w:r>
            <w:r w:rsidRPr="008D46C7">
              <w:rPr>
                <w:color w:val="000000"/>
                <w:spacing w:val="-1"/>
              </w:rPr>
              <w:t xml:space="preserve">Нагрузки, действующие на штанги и станок-качалку. </w:t>
            </w:r>
            <w:r w:rsidRPr="008D46C7">
              <w:rPr>
                <w:color w:val="000000"/>
                <w:spacing w:val="-14"/>
              </w:rPr>
              <w:t xml:space="preserve">Уравновешивание     станка-качалки. </w:t>
            </w:r>
            <w:r w:rsidRPr="008D46C7">
              <w:rPr>
                <w:color w:val="000000"/>
                <w:spacing w:val="-3"/>
              </w:rPr>
              <w:t xml:space="preserve">Подача штанговых </w:t>
            </w:r>
            <w:r w:rsidRPr="008D46C7">
              <w:rPr>
                <w:color w:val="000000"/>
                <w:spacing w:val="-1"/>
              </w:rPr>
              <w:t>скважинных установок. Факторы, влияющие на подачу штангового скважинно</w:t>
            </w:r>
            <w:r w:rsidRPr="008D46C7">
              <w:rPr>
                <w:color w:val="000000"/>
              </w:rPr>
              <w:t>го насоса. Коэффициент наполнения и подачи штангового насоса. Эксплуатация осложненных скважин  штанговыми насосами. Борьба с вредным влиянием на работу штангового насоса газа и песка. Газовые, песоч</w:t>
            </w:r>
            <w:r w:rsidRPr="008D46C7">
              <w:rPr>
                <w:color w:val="000000"/>
                <w:spacing w:val="-2"/>
              </w:rPr>
              <w:t xml:space="preserve">ные </w:t>
            </w:r>
            <w:proofErr w:type="spellStart"/>
            <w:r w:rsidRPr="008D46C7">
              <w:rPr>
                <w:color w:val="000000"/>
                <w:spacing w:val="-2"/>
              </w:rPr>
              <w:t>якори</w:t>
            </w:r>
            <w:proofErr w:type="spellEnd"/>
            <w:r w:rsidRPr="008D46C7">
              <w:rPr>
                <w:color w:val="000000"/>
                <w:spacing w:val="-2"/>
              </w:rPr>
              <w:t xml:space="preserve"> и гравийные фильтры, Применение полых штанг. Методы борьбы  с отложе</w:t>
            </w:r>
            <w:r w:rsidRPr="008D46C7">
              <w:rPr>
                <w:color w:val="000000"/>
                <w:spacing w:val="-3"/>
              </w:rPr>
              <w:t xml:space="preserve">ниями парафина. </w:t>
            </w:r>
            <w:r w:rsidRPr="008D46C7">
              <w:rPr>
                <w:color w:val="000000"/>
                <w:spacing w:val="-2"/>
              </w:rPr>
              <w:t xml:space="preserve">Применение ингибиторов </w:t>
            </w:r>
            <w:proofErr w:type="spellStart"/>
            <w:r w:rsidRPr="008D46C7">
              <w:rPr>
                <w:color w:val="000000"/>
                <w:spacing w:val="-2"/>
              </w:rPr>
              <w:t>парафиноотложения</w:t>
            </w:r>
            <w:proofErr w:type="spellEnd"/>
            <w:r w:rsidRPr="008D46C7">
              <w:rPr>
                <w:color w:val="000000"/>
                <w:spacing w:val="-2"/>
              </w:rPr>
              <w:t xml:space="preserve">, способы подачи их в скважину.  Штанговые скребки, </w:t>
            </w:r>
            <w:proofErr w:type="spellStart"/>
            <w:r w:rsidRPr="008D46C7">
              <w:rPr>
                <w:color w:val="000000"/>
                <w:spacing w:val="-2"/>
              </w:rPr>
              <w:t>центраторы</w:t>
            </w:r>
            <w:proofErr w:type="spellEnd"/>
            <w:r w:rsidRPr="008D46C7">
              <w:rPr>
                <w:color w:val="000000"/>
                <w:spacing w:val="-2"/>
              </w:rPr>
              <w:t xml:space="preserve">. Назначение, устройство, принцип действия </w:t>
            </w:r>
            <w:proofErr w:type="spellStart"/>
            <w:r w:rsidRPr="008D46C7">
              <w:rPr>
                <w:color w:val="000000"/>
                <w:spacing w:val="-2"/>
              </w:rPr>
              <w:t>штанговращателя</w:t>
            </w:r>
            <w:proofErr w:type="spellEnd"/>
            <w:r w:rsidRPr="008D46C7">
              <w:rPr>
                <w:color w:val="000000"/>
                <w:spacing w:val="-2"/>
              </w:rPr>
              <w:t>. Эксплуатация наклонных и искривленных скважин. Периодическая экс</w:t>
            </w:r>
            <w:r w:rsidRPr="008D46C7">
              <w:rPr>
                <w:color w:val="000000"/>
                <w:spacing w:val="-1"/>
              </w:rPr>
              <w:t xml:space="preserve">плуатация малодебитных скважин. </w:t>
            </w:r>
            <w:r w:rsidRPr="008D46C7">
              <w:rPr>
                <w:color w:val="000000"/>
                <w:spacing w:val="-3"/>
              </w:rPr>
              <w:t xml:space="preserve">Измерение нагрузок на штанги и исследование работы штангового насоса </w:t>
            </w:r>
            <w:r w:rsidRPr="008D46C7">
              <w:rPr>
                <w:color w:val="000000"/>
                <w:spacing w:val="-1"/>
              </w:rPr>
              <w:t>(</w:t>
            </w:r>
            <w:proofErr w:type="spellStart"/>
            <w:r w:rsidRPr="008D46C7">
              <w:rPr>
                <w:color w:val="000000"/>
                <w:spacing w:val="-1"/>
              </w:rPr>
              <w:t>динамометрирование</w:t>
            </w:r>
            <w:proofErr w:type="spellEnd"/>
            <w:r w:rsidRPr="008D46C7">
              <w:rPr>
                <w:color w:val="000000"/>
                <w:spacing w:val="-1"/>
              </w:rPr>
              <w:t>).   Измерение  уровня жидкости в скважине (</w:t>
            </w:r>
            <w:proofErr w:type="spellStart"/>
            <w:r w:rsidRPr="008D46C7">
              <w:rPr>
                <w:color w:val="000000"/>
                <w:spacing w:val="-1"/>
              </w:rPr>
              <w:t>эхометрия</w:t>
            </w:r>
            <w:proofErr w:type="spellEnd"/>
            <w:r w:rsidRPr="008D46C7">
              <w:rPr>
                <w:color w:val="000000"/>
                <w:spacing w:val="-1"/>
              </w:rPr>
              <w:t xml:space="preserve">,   </w:t>
            </w:r>
            <w:proofErr w:type="spellStart"/>
            <w:r w:rsidRPr="008D46C7">
              <w:rPr>
                <w:color w:val="000000"/>
                <w:spacing w:val="-4"/>
              </w:rPr>
              <w:t>волнометрия</w:t>
            </w:r>
            <w:proofErr w:type="spellEnd"/>
            <w:r w:rsidRPr="008D46C7">
              <w:rPr>
                <w:color w:val="000000"/>
                <w:spacing w:val="-4"/>
              </w:rPr>
              <w:t xml:space="preserve">). </w:t>
            </w:r>
            <w:r w:rsidRPr="008D46C7">
              <w:rPr>
                <w:color w:val="000000"/>
                <w:spacing w:val="-2"/>
              </w:rPr>
              <w:t>Обслуживание насосных скважин. Эксплуатация штанговых насосов с гидроприводом. Эксплуатация скважин штанговыми винтовыми насосными ус</w:t>
            </w:r>
            <w:r w:rsidRPr="008D46C7">
              <w:rPr>
                <w:color w:val="000000"/>
                <w:spacing w:val="-3"/>
              </w:rPr>
              <w:t xml:space="preserve">тановками. </w:t>
            </w:r>
            <w:r w:rsidRPr="008D46C7">
              <w:rPr>
                <w:color w:val="000000"/>
              </w:rPr>
              <w:t>Техника безопасности и противопожарные мероприятия при эксплуата</w:t>
            </w:r>
            <w:r w:rsidRPr="008D46C7">
              <w:rPr>
                <w:color w:val="000000"/>
                <w:spacing w:val="-4"/>
              </w:rPr>
              <w:t>ции скважин ШСНУ.</w:t>
            </w:r>
          </w:p>
        </w:tc>
        <w:tc>
          <w:tcPr>
            <w:tcW w:w="1507" w:type="dxa"/>
            <w:vMerge/>
            <w:shd w:val="clear" w:color="auto" w:fill="auto"/>
          </w:tcPr>
          <w:p w:rsidR="009A2D14" w:rsidRDefault="009A2D14" w:rsidP="004B4ED0">
            <w:pPr>
              <w:jc w:val="center"/>
            </w:pPr>
          </w:p>
        </w:tc>
        <w:tc>
          <w:tcPr>
            <w:tcW w:w="1486" w:type="dxa"/>
            <w:vMerge/>
            <w:tcBorders>
              <w:bottom w:val="single" w:sz="4" w:space="0" w:color="auto"/>
            </w:tcBorders>
            <w:shd w:val="clear" w:color="auto" w:fill="auto"/>
          </w:tcPr>
          <w:p w:rsidR="009A2D14" w:rsidRPr="001A562F" w:rsidRDefault="009A2D14" w:rsidP="004B4ED0">
            <w:pPr>
              <w:jc w:val="center"/>
            </w:pPr>
          </w:p>
        </w:tc>
      </w:tr>
      <w:tr w:rsidR="009D6CB7" w:rsidRPr="001C774A" w:rsidTr="000A444D">
        <w:trPr>
          <w:trHeight w:val="20"/>
        </w:trPr>
        <w:tc>
          <w:tcPr>
            <w:tcW w:w="2507" w:type="dxa"/>
            <w:vMerge w:val="restart"/>
            <w:shd w:val="clear" w:color="auto" w:fill="auto"/>
          </w:tcPr>
          <w:p w:rsidR="008D46C7" w:rsidRDefault="009D6CB7" w:rsidP="008D46C7">
            <w:pPr>
              <w:ind w:right="72"/>
              <w:rPr>
                <w:bCs/>
                <w:color w:val="000000"/>
                <w:szCs w:val="20"/>
              </w:rPr>
            </w:pPr>
            <w:r w:rsidRPr="008D46C7">
              <w:rPr>
                <w:bCs/>
                <w:color w:val="000000"/>
                <w:szCs w:val="20"/>
              </w:rPr>
              <w:t xml:space="preserve">Тема </w:t>
            </w:r>
            <w:r w:rsidR="000A444D">
              <w:rPr>
                <w:bCs/>
                <w:color w:val="000000"/>
                <w:szCs w:val="20"/>
              </w:rPr>
              <w:t>6</w:t>
            </w:r>
            <w:r w:rsidRPr="008D46C7">
              <w:rPr>
                <w:bCs/>
                <w:color w:val="000000"/>
                <w:szCs w:val="20"/>
              </w:rPr>
              <w:t xml:space="preserve"> </w:t>
            </w:r>
          </w:p>
          <w:p w:rsidR="008D46C7" w:rsidRPr="008D46C7" w:rsidRDefault="008D46C7" w:rsidP="008D46C7">
            <w:pPr>
              <w:ind w:right="72"/>
              <w:rPr>
                <w:szCs w:val="20"/>
              </w:rPr>
            </w:pPr>
            <w:r w:rsidRPr="008D46C7">
              <w:rPr>
                <w:szCs w:val="20"/>
              </w:rPr>
              <w:t>Добыча</w:t>
            </w:r>
            <w:r>
              <w:rPr>
                <w:szCs w:val="20"/>
              </w:rPr>
              <w:t xml:space="preserve"> </w:t>
            </w:r>
            <w:r w:rsidRPr="008D46C7">
              <w:rPr>
                <w:szCs w:val="20"/>
              </w:rPr>
              <w:t xml:space="preserve">нефти </w:t>
            </w:r>
            <w:proofErr w:type="spellStart"/>
            <w:r w:rsidRPr="008D46C7">
              <w:rPr>
                <w:szCs w:val="20"/>
              </w:rPr>
              <w:t>бесштанговыми</w:t>
            </w:r>
            <w:proofErr w:type="spellEnd"/>
            <w:r w:rsidRPr="008D46C7">
              <w:rPr>
                <w:szCs w:val="20"/>
              </w:rPr>
              <w:t xml:space="preserve"> насосами.</w:t>
            </w:r>
          </w:p>
          <w:p w:rsidR="009D6CB7" w:rsidRPr="008D46C7" w:rsidRDefault="009D6CB7" w:rsidP="008D46C7">
            <w:pPr>
              <w:shd w:val="clear" w:color="auto" w:fill="FFFFFF"/>
              <w:autoSpaceDE w:val="0"/>
              <w:autoSpaceDN w:val="0"/>
              <w:adjustRightInd w:val="0"/>
              <w:ind w:right="72"/>
              <w:rPr>
                <w:szCs w:val="20"/>
              </w:rPr>
            </w:pPr>
          </w:p>
          <w:p w:rsidR="009D6CB7" w:rsidRPr="00AC147C" w:rsidRDefault="009D6CB7" w:rsidP="001532C3">
            <w:pPr>
              <w:rPr>
                <w:b/>
              </w:rPr>
            </w:pPr>
          </w:p>
        </w:tc>
        <w:tc>
          <w:tcPr>
            <w:tcW w:w="9941" w:type="dxa"/>
            <w:gridSpan w:val="4"/>
            <w:shd w:val="clear" w:color="auto" w:fill="auto"/>
          </w:tcPr>
          <w:p w:rsidR="009D6CB7" w:rsidRPr="001C774A" w:rsidRDefault="009D6CB7" w:rsidP="004B4ED0">
            <w:r>
              <w:rPr>
                <w:b/>
              </w:rPr>
              <w:lastRenderedPageBreak/>
              <w:t>Содержание учебного материала</w:t>
            </w:r>
          </w:p>
        </w:tc>
        <w:tc>
          <w:tcPr>
            <w:tcW w:w="1507" w:type="dxa"/>
            <w:vMerge w:val="restart"/>
            <w:shd w:val="clear" w:color="auto" w:fill="auto"/>
          </w:tcPr>
          <w:p w:rsidR="009D6CB7" w:rsidRPr="001C774A" w:rsidRDefault="000E7BFA" w:rsidP="004B4ED0">
            <w:pPr>
              <w:jc w:val="center"/>
            </w:pPr>
            <w:r>
              <w:t>10</w:t>
            </w:r>
          </w:p>
        </w:tc>
        <w:tc>
          <w:tcPr>
            <w:tcW w:w="1486" w:type="dxa"/>
            <w:vMerge w:val="restart"/>
            <w:shd w:val="clear" w:color="auto" w:fill="FFFFFF"/>
          </w:tcPr>
          <w:p w:rsidR="009D6CB7" w:rsidRPr="001C774A" w:rsidRDefault="009D6CB7" w:rsidP="004B4ED0">
            <w:pPr>
              <w:jc w:val="center"/>
            </w:pPr>
            <w:r>
              <w:t>2</w:t>
            </w:r>
          </w:p>
        </w:tc>
      </w:tr>
      <w:tr w:rsidR="009D6CB7" w:rsidRPr="001C774A" w:rsidTr="000A444D">
        <w:trPr>
          <w:trHeight w:val="20"/>
        </w:trPr>
        <w:tc>
          <w:tcPr>
            <w:tcW w:w="2507" w:type="dxa"/>
            <w:vMerge/>
            <w:shd w:val="clear" w:color="auto" w:fill="auto"/>
          </w:tcPr>
          <w:p w:rsidR="009D6CB7" w:rsidRPr="001C774A" w:rsidRDefault="009D6CB7" w:rsidP="004B4ED0"/>
        </w:tc>
        <w:tc>
          <w:tcPr>
            <w:tcW w:w="448" w:type="dxa"/>
            <w:shd w:val="clear" w:color="auto" w:fill="auto"/>
          </w:tcPr>
          <w:p w:rsidR="009D6CB7" w:rsidRPr="001C774A" w:rsidRDefault="009D6CB7" w:rsidP="0096763B">
            <w:pPr>
              <w:autoSpaceDE w:val="0"/>
              <w:autoSpaceDN w:val="0"/>
              <w:adjustRightInd w:val="0"/>
              <w:jc w:val="both"/>
            </w:pPr>
            <w:r>
              <w:t>1</w:t>
            </w:r>
          </w:p>
        </w:tc>
        <w:tc>
          <w:tcPr>
            <w:tcW w:w="9493" w:type="dxa"/>
            <w:gridSpan w:val="3"/>
            <w:shd w:val="clear" w:color="auto" w:fill="auto"/>
          </w:tcPr>
          <w:p w:rsidR="009D6CB7" w:rsidRPr="001C774A" w:rsidRDefault="008D46C7" w:rsidP="008D46C7">
            <w:pPr>
              <w:ind w:right="72"/>
              <w:jc w:val="both"/>
            </w:pPr>
            <w:r w:rsidRPr="00820DA7">
              <w:rPr>
                <w:spacing w:val="1"/>
                <w:szCs w:val="20"/>
              </w:rPr>
              <w:t xml:space="preserve">Схема  установки   погружных   электрических   центробежных   насосов  </w:t>
            </w:r>
            <w:r w:rsidRPr="00820DA7">
              <w:rPr>
                <w:szCs w:val="20"/>
              </w:rPr>
              <w:t>(УЭЦНМ), область их применения. Основные   узлы ус</w:t>
            </w:r>
            <w:r>
              <w:rPr>
                <w:szCs w:val="20"/>
              </w:rPr>
              <w:t>тановки и их назначение.</w:t>
            </w:r>
            <w:r>
              <w:rPr>
                <w:szCs w:val="20"/>
              </w:rPr>
              <w:br/>
            </w:r>
            <w:r w:rsidRPr="00820DA7">
              <w:rPr>
                <w:szCs w:val="20"/>
              </w:rPr>
              <w:t xml:space="preserve">Техническая характеристика УЭЦНМ. Классификация УЭЦНМ, по напору, подаче, </w:t>
            </w:r>
            <w:r w:rsidRPr="00820DA7">
              <w:rPr>
                <w:szCs w:val="20"/>
              </w:rPr>
              <w:lastRenderedPageBreak/>
              <w:t>габариту и исполнению.   Методика подбора УЭЦНМ для скважин. Обору</w:t>
            </w:r>
            <w:r w:rsidRPr="00820DA7">
              <w:rPr>
                <w:spacing w:val="-1"/>
                <w:szCs w:val="20"/>
              </w:rPr>
              <w:t xml:space="preserve">дование устья скважин. Монтаж и эксплуатация УЭЦНМ. Контроль параметров   </w:t>
            </w:r>
            <w:r w:rsidRPr="00820DA7">
              <w:rPr>
                <w:spacing w:val="1"/>
                <w:szCs w:val="20"/>
              </w:rPr>
              <w:t xml:space="preserve">работы установки в процессе эксплуатации. </w:t>
            </w:r>
            <w:r w:rsidRPr="00820DA7">
              <w:rPr>
                <w:spacing w:val="-1"/>
                <w:szCs w:val="20"/>
              </w:rPr>
              <w:t>Пуск установки ЭЦНМ и вывод ее на режим после подземно</w:t>
            </w:r>
            <w:r w:rsidRPr="00820DA7">
              <w:rPr>
                <w:spacing w:val="-5"/>
                <w:szCs w:val="20"/>
              </w:rPr>
              <w:t xml:space="preserve">го ремонта. </w:t>
            </w:r>
            <w:r w:rsidRPr="00820DA7">
              <w:rPr>
                <w:spacing w:val="3"/>
                <w:szCs w:val="20"/>
              </w:rPr>
              <w:t xml:space="preserve">Влияние газа на работу УЭЦНМ и применение   </w:t>
            </w:r>
            <w:proofErr w:type="spellStart"/>
            <w:r w:rsidRPr="00820DA7">
              <w:rPr>
                <w:spacing w:val="3"/>
                <w:szCs w:val="20"/>
              </w:rPr>
              <w:t>газосепараторов</w:t>
            </w:r>
            <w:proofErr w:type="spellEnd"/>
            <w:r w:rsidRPr="00820DA7">
              <w:rPr>
                <w:spacing w:val="3"/>
                <w:szCs w:val="20"/>
              </w:rPr>
              <w:t>, сни</w:t>
            </w:r>
            <w:r w:rsidRPr="00820DA7">
              <w:rPr>
                <w:spacing w:val="-2"/>
                <w:szCs w:val="20"/>
              </w:rPr>
              <w:t xml:space="preserve">жающих влияние газа. Эксплуатация осложненных скважин </w:t>
            </w:r>
            <w:proofErr w:type="spellStart"/>
            <w:r w:rsidRPr="00820DA7">
              <w:rPr>
                <w:spacing w:val="-2"/>
                <w:szCs w:val="20"/>
              </w:rPr>
              <w:t>бесштанговыми</w:t>
            </w:r>
            <w:proofErr w:type="spellEnd"/>
            <w:r w:rsidRPr="00820DA7">
              <w:rPr>
                <w:spacing w:val="-2"/>
                <w:szCs w:val="20"/>
              </w:rPr>
              <w:t xml:space="preserve"> насосами.</w:t>
            </w:r>
            <w:r>
              <w:rPr>
                <w:spacing w:val="-2"/>
                <w:szCs w:val="20"/>
              </w:rPr>
              <w:t xml:space="preserve"> </w:t>
            </w:r>
            <w:r w:rsidRPr="00820DA7">
              <w:rPr>
                <w:spacing w:val="-2"/>
                <w:szCs w:val="20"/>
              </w:rPr>
              <w:t>Технические и технологические мероприятия, обеспечивающие увеличение межремонтного периода   работы скважин</w:t>
            </w:r>
            <w:r>
              <w:rPr>
                <w:spacing w:val="-2"/>
                <w:szCs w:val="20"/>
              </w:rPr>
              <w:t xml:space="preserve">. </w:t>
            </w:r>
            <w:r w:rsidRPr="00820DA7">
              <w:rPr>
                <w:color w:val="000000"/>
                <w:spacing w:val="-1"/>
                <w:szCs w:val="20"/>
              </w:rPr>
              <w:t>Винтовые насосы для добычи вязкой нефти: устройство, принцип дейст</w:t>
            </w:r>
            <w:r w:rsidRPr="00820DA7">
              <w:rPr>
                <w:color w:val="000000"/>
                <w:spacing w:val="-2"/>
                <w:szCs w:val="20"/>
              </w:rPr>
              <w:t xml:space="preserve">вия, техническая характеристика, достоинства и недостатки. Другие виды </w:t>
            </w:r>
            <w:proofErr w:type="spellStart"/>
            <w:r w:rsidRPr="00820DA7">
              <w:rPr>
                <w:color w:val="000000"/>
                <w:spacing w:val="-2"/>
                <w:szCs w:val="20"/>
              </w:rPr>
              <w:t>бес</w:t>
            </w:r>
            <w:r w:rsidRPr="00820DA7">
              <w:rPr>
                <w:color w:val="000000"/>
                <w:spacing w:val="-1"/>
                <w:szCs w:val="20"/>
              </w:rPr>
              <w:t>штанговых</w:t>
            </w:r>
            <w:proofErr w:type="spellEnd"/>
            <w:r w:rsidRPr="00820DA7">
              <w:rPr>
                <w:color w:val="000000"/>
                <w:spacing w:val="-1"/>
                <w:szCs w:val="20"/>
              </w:rPr>
              <w:t xml:space="preserve"> насосов (</w:t>
            </w:r>
            <w:proofErr w:type="spellStart"/>
            <w:r w:rsidRPr="00820DA7">
              <w:rPr>
                <w:color w:val="000000"/>
                <w:spacing w:val="-1"/>
                <w:szCs w:val="20"/>
              </w:rPr>
              <w:t>гидропоршневые</w:t>
            </w:r>
            <w:proofErr w:type="spellEnd"/>
            <w:r w:rsidRPr="00820DA7">
              <w:rPr>
                <w:color w:val="000000"/>
                <w:spacing w:val="-1"/>
                <w:szCs w:val="20"/>
              </w:rPr>
              <w:t>, диафрагменные, струйные), их устрой</w:t>
            </w:r>
            <w:r w:rsidRPr="00820DA7">
              <w:rPr>
                <w:color w:val="000000"/>
                <w:spacing w:val="-2"/>
                <w:szCs w:val="20"/>
              </w:rPr>
              <w:t>ство, техническая характеристика, область применения.</w:t>
            </w:r>
            <w:r>
              <w:rPr>
                <w:color w:val="000000"/>
                <w:spacing w:val="-2"/>
                <w:szCs w:val="20"/>
              </w:rPr>
              <w:t xml:space="preserve"> </w:t>
            </w:r>
            <w:r w:rsidRPr="00820DA7">
              <w:rPr>
                <w:color w:val="000000"/>
                <w:spacing w:val="-2"/>
                <w:szCs w:val="20"/>
              </w:rPr>
              <w:t xml:space="preserve">Техника безопасности при эксплуатации скважин </w:t>
            </w:r>
            <w:proofErr w:type="spellStart"/>
            <w:r w:rsidRPr="00820DA7">
              <w:rPr>
                <w:color w:val="000000"/>
                <w:spacing w:val="-2"/>
                <w:szCs w:val="20"/>
              </w:rPr>
              <w:t>бесштанговыми</w:t>
            </w:r>
            <w:proofErr w:type="spellEnd"/>
            <w:r w:rsidRPr="00820DA7">
              <w:rPr>
                <w:color w:val="000000"/>
                <w:spacing w:val="-2"/>
                <w:szCs w:val="20"/>
              </w:rPr>
              <w:t xml:space="preserve"> насо</w:t>
            </w:r>
            <w:r>
              <w:rPr>
                <w:color w:val="000000"/>
                <w:spacing w:val="-2"/>
                <w:szCs w:val="20"/>
              </w:rPr>
              <w:t>сами</w:t>
            </w:r>
          </w:p>
        </w:tc>
        <w:tc>
          <w:tcPr>
            <w:tcW w:w="1507" w:type="dxa"/>
            <w:vMerge/>
            <w:shd w:val="clear" w:color="auto" w:fill="auto"/>
          </w:tcPr>
          <w:p w:rsidR="009D6CB7" w:rsidRPr="001C774A" w:rsidRDefault="009D6CB7" w:rsidP="004B4ED0">
            <w:pPr>
              <w:jc w:val="center"/>
            </w:pPr>
          </w:p>
        </w:tc>
        <w:tc>
          <w:tcPr>
            <w:tcW w:w="1486" w:type="dxa"/>
            <w:vMerge/>
            <w:tcBorders>
              <w:bottom w:val="single" w:sz="4" w:space="0" w:color="auto"/>
            </w:tcBorders>
            <w:shd w:val="clear" w:color="auto" w:fill="FFFFFF"/>
          </w:tcPr>
          <w:p w:rsidR="009D6CB7" w:rsidRPr="001C774A" w:rsidRDefault="009D6CB7" w:rsidP="004B4ED0">
            <w:pPr>
              <w:jc w:val="center"/>
            </w:pPr>
          </w:p>
        </w:tc>
      </w:tr>
      <w:tr w:rsidR="009D6CB7" w:rsidRPr="001C774A" w:rsidTr="000A444D">
        <w:trPr>
          <w:trHeight w:val="313"/>
        </w:trPr>
        <w:tc>
          <w:tcPr>
            <w:tcW w:w="2507" w:type="dxa"/>
            <w:vMerge w:val="restart"/>
            <w:shd w:val="clear" w:color="auto" w:fill="auto"/>
          </w:tcPr>
          <w:p w:rsidR="008D46C7" w:rsidRPr="008D46C7" w:rsidRDefault="009D6CB7" w:rsidP="008D46C7">
            <w:pPr>
              <w:ind w:right="72"/>
              <w:jc w:val="both"/>
              <w:rPr>
                <w:szCs w:val="20"/>
              </w:rPr>
            </w:pPr>
            <w:r w:rsidRPr="008D46C7">
              <w:rPr>
                <w:color w:val="000000"/>
                <w:szCs w:val="20"/>
              </w:rPr>
              <w:lastRenderedPageBreak/>
              <w:t xml:space="preserve">Тема </w:t>
            </w:r>
            <w:r w:rsidR="000A444D">
              <w:rPr>
                <w:color w:val="000000"/>
                <w:szCs w:val="20"/>
              </w:rPr>
              <w:t>7</w:t>
            </w:r>
            <w:r w:rsidRPr="008D46C7">
              <w:rPr>
                <w:color w:val="000000"/>
                <w:szCs w:val="20"/>
              </w:rPr>
              <w:t xml:space="preserve"> </w:t>
            </w:r>
            <w:r w:rsidR="008D46C7" w:rsidRPr="008D46C7">
              <w:rPr>
                <w:szCs w:val="20"/>
              </w:rPr>
              <w:t>Раздельная добыча нефти и газа из двух и более пластов одной скважиной.</w:t>
            </w:r>
          </w:p>
          <w:p w:rsidR="009D6CB7" w:rsidRPr="001C774A" w:rsidRDefault="009D6CB7" w:rsidP="001532C3"/>
        </w:tc>
        <w:tc>
          <w:tcPr>
            <w:tcW w:w="9941" w:type="dxa"/>
            <w:gridSpan w:val="4"/>
            <w:shd w:val="clear" w:color="auto" w:fill="auto"/>
          </w:tcPr>
          <w:p w:rsidR="009D6CB7" w:rsidRPr="001A562F" w:rsidRDefault="009D6CB7" w:rsidP="0096763B">
            <w:pPr>
              <w:autoSpaceDE w:val="0"/>
              <w:autoSpaceDN w:val="0"/>
              <w:adjustRightInd w:val="0"/>
              <w:jc w:val="both"/>
            </w:pPr>
            <w:r>
              <w:rPr>
                <w:b/>
              </w:rPr>
              <w:t>Содержание учебного материала</w:t>
            </w:r>
          </w:p>
        </w:tc>
        <w:tc>
          <w:tcPr>
            <w:tcW w:w="1507" w:type="dxa"/>
            <w:vMerge w:val="restart"/>
            <w:shd w:val="clear" w:color="auto" w:fill="auto"/>
          </w:tcPr>
          <w:p w:rsidR="009D6CB7" w:rsidRPr="001C774A" w:rsidRDefault="000E7BFA" w:rsidP="004B4ED0">
            <w:pPr>
              <w:jc w:val="center"/>
            </w:pPr>
            <w:r>
              <w:t>6</w:t>
            </w:r>
          </w:p>
        </w:tc>
        <w:tc>
          <w:tcPr>
            <w:tcW w:w="1486" w:type="dxa"/>
            <w:vMerge w:val="restart"/>
            <w:shd w:val="clear" w:color="auto" w:fill="FFFFFF"/>
          </w:tcPr>
          <w:p w:rsidR="009D6CB7" w:rsidRPr="001C774A" w:rsidRDefault="009D6CB7" w:rsidP="004B4ED0">
            <w:pPr>
              <w:jc w:val="center"/>
            </w:pPr>
            <w:r w:rsidRPr="001C774A">
              <w:t>1</w:t>
            </w:r>
          </w:p>
        </w:tc>
      </w:tr>
      <w:tr w:rsidR="009D6CB7" w:rsidRPr="001C774A" w:rsidTr="000E7BFA">
        <w:trPr>
          <w:trHeight w:val="573"/>
        </w:trPr>
        <w:tc>
          <w:tcPr>
            <w:tcW w:w="2507" w:type="dxa"/>
            <w:vMerge/>
            <w:shd w:val="clear" w:color="auto" w:fill="auto"/>
          </w:tcPr>
          <w:p w:rsidR="009D6CB7" w:rsidRPr="001C774A" w:rsidRDefault="009D6CB7" w:rsidP="001532C3"/>
        </w:tc>
        <w:tc>
          <w:tcPr>
            <w:tcW w:w="448" w:type="dxa"/>
            <w:shd w:val="clear" w:color="auto" w:fill="auto"/>
          </w:tcPr>
          <w:p w:rsidR="009D6CB7" w:rsidRPr="001C774A" w:rsidRDefault="009D6CB7" w:rsidP="0096763B">
            <w:pPr>
              <w:autoSpaceDE w:val="0"/>
              <w:autoSpaceDN w:val="0"/>
              <w:adjustRightInd w:val="0"/>
              <w:jc w:val="both"/>
            </w:pPr>
            <w:r>
              <w:t>1</w:t>
            </w:r>
          </w:p>
        </w:tc>
        <w:tc>
          <w:tcPr>
            <w:tcW w:w="9493" w:type="dxa"/>
            <w:gridSpan w:val="3"/>
            <w:shd w:val="clear" w:color="auto" w:fill="auto"/>
          </w:tcPr>
          <w:p w:rsidR="009D6CB7" w:rsidRPr="001C774A" w:rsidRDefault="008D46C7" w:rsidP="008D46C7">
            <w:pPr>
              <w:ind w:right="72"/>
              <w:jc w:val="both"/>
            </w:pPr>
            <w:r w:rsidRPr="00820DA7">
              <w:rPr>
                <w:szCs w:val="20"/>
              </w:rPr>
              <w:t>Сущность одновременно-раздельной эксплуатации нескольких пластов одной скважиной. Выбор объектов для раздельной эксплуатации. Требования к оборудованию для одновременно раздельной эксплуатации двух пластов по различным схемам. Раздельная эксплуатация двух пластов по схемам: фонтан-фонтан, насос-насос и др. Раздельная эксплуатация двух газовых пластов. Особенности мероприятий по технике безопасности  при одновременно-раздельной эксплуатации нескольких пластов одной скважиной.</w:t>
            </w:r>
          </w:p>
        </w:tc>
        <w:tc>
          <w:tcPr>
            <w:tcW w:w="1507" w:type="dxa"/>
            <w:vMerge/>
            <w:shd w:val="clear" w:color="auto" w:fill="auto"/>
          </w:tcPr>
          <w:p w:rsidR="009D6CB7" w:rsidRPr="001C774A" w:rsidRDefault="009D6CB7" w:rsidP="004B4ED0">
            <w:pPr>
              <w:jc w:val="center"/>
            </w:pPr>
          </w:p>
        </w:tc>
        <w:tc>
          <w:tcPr>
            <w:tcW w:w="1486" w:type="dxa"/>
            <w:vMerge/>
            <w:tcBorders>
              <w:bottom w:val="single" w:sz="4" w:space="0" w:color="auto"/>
            </w:tcBorders>
            <w:shd w:val="clear" w:color="auto" w:fill="FFFFFF"/>
          </w:tcPr>
          <w:p w:rsidR="009D6CB7" w:rsidRPr="001C774A" w:rsidRDefault="009D6CB7" w:rsidP="004B4ED0">
            <w:pPr>
              <w:jc w:val="center"/>
            </w:pPr>
          </w:p>
        </w:tc>
      </w:tr>
      <w:tr w:rsidR="000E7BFA" w:rsidRPr="001C774A" w:rsidTr="000E7BFA">
        <w:trPr>
          <w:trHeight w:val="20"/>
        </w:trPr>
        <w:tc>
          <w:tcPr>
            <w:tcW w:w="2507" w:type="dxa"/>
            <w:vMerge w:val="restart"/>
            <w:shd w:val="clear" w:color="auto" w:fill="auto"/>
          </w:tcPr>
          <w:p w:rsidR="000E7BFA" w:rsidRPr="000A444D" w:rsidRDefault="000E7BFA" w:rsidP="000A444D">
            <w:pPr>
              <w:ind w:right="72"/>
              <w:jc w:val="both"/>
              <w:rPr>
                <w:szCs w:val="20"/>
              </w:rPr>
            </w:pPr>
            <w:r w:rsidRPr="000A444D">
              <w:rPr>
                <w:szCs w:val="20"/>
              </w:rPr>
              <w:t xml:space="preserve">Тема </w:t>
            </w:r>
            <w:r>
              <w:rPr>
                <w:szCs w:val="20"/>
              </w:rPr>
              <w:t>8</w:t>
            </w:r>
            <w:r w:rsidRPr="000A444D">
              <w:rPr>
                <w:szCs w:val="20"/>
              </w:rPr>
              <w:t xml:space="preserve"> Геолого-технические мероприятия при эксплуатации скважин.</w:t>
            </w:r>
          </w:p>
          <w:p w:rsidR="000E7BFA" w:rsidRPr="001C774A" w:rsidRDefault="000E7BFA" w:rsidP="004B4ED0"/>
        </w:tc>
        <w:tc>
          <w:tcPr>
            <w:tcW w:w="9941" w:type="dxa"/>
            <w:gridSpan w:val="4"/>
            <w:shd w:val="clear" w:color="auto" w:fill="auto"/>
          </w:tcPr>
          <w:p w:rsidR="000E7BFA" w:rsidRDefault="000E7BFA" w:rsidP="004B4ED0">
            <w:r>
              <w:rPr>
                <w:b/>
              </w:rPr>
              <w:t>Содержание учебного материала</w:t>
            </w:r>
          </w:p>
        </w:tc>
        <w:tc>
          <w:tcPr>
            <w:tcW w:w="1507" w:type="dxa"/>
            <w:vMerge w:val="restart"/>
            <w:shd w:val="clear" w:color="auto" w:fill="auto"/>
          </w:tcPr>
          <w:p w:rsidR="000E7BFA" w:rsidRPr="001C774A" w:rsidRDefault="000E7BFA" w:rsidP="004B4ED0">
            <w:pPr>
              <w:jc w:val="center"/>
            </w:pPr>
            <w:r>
              <w:t>16</w:t>
            </w:r>
          </w:p>
        </w:tc>
        <w:tc>
          <w:tcPr>
            <w:tcW w:w="1486" w:type="dxa"/>
            <w:vMerge w:val="restart"/>
            <w:shd w:val="clear" w:color="auto" w:fill="FFFFFF" w:themeFill="background1"/>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tc>
        <w:tc>
          <w:tcPr>
            <w:tcW w:w="9484" w:type="dxa"/>
            <w:gridSpan w:val="2"/>
            <w:shd w:val="clear" w:color="auto" w:fill="auto"/>
          </w:tcPr>
          <w:p w:rsidR="000E7BFA" w:rsidRPr="00820DA7" w:rsidRDefault="000E7BFA" w:rsidP="000A444D">
            <w:pPr>
              <w:ind w:right="72"/>
              <w:jc w:val="both"/>
              <w:rPr>
                <w:szCs w:val="20"/>
              </w:rPr>
            </w:pPr>
            <w:r w:rsidRPr="00820DA7">
              <w:rPr>
                <w:szCs w:val="20"/>
              </w:rPr>
              <w:t>Классификация геолого-технических мероприятий.</w:t>
            </w:r>
            <w:r>
              <w:rPr>
                <w:szCs w:val="20"/>
              </w:rPr>
              <w:t xml:space="preserve"> </w:t>
            </w:r>
            <w:r w:rsidRPr="00820DA7">
              <w:rPr>
                <w:szCs w:val="20"/>
              </w:rPr>
              <w:t>Мероприятия по оптимизации режимов работы скважин, оборудованных различными способами добычи нефти.</w:t>
            </w:r>
            <w:r>
              <w:rPr>
                <w:szCs w:val="20"/>
              </w:rPr>
              <w:t xml:space="preserve">  </w:t>
            </w:r>
            <w:r w:rsidRPr="00820DA7">
              <w:rPr>
                <w:szCs w:val="20"/>
              </w:rPr>
              <w:t xml:space="preserve">Методы интенсификации притока жидкости из пласта в скважину. Классификация методов, область применения. Обработка скважин соляной кислотой. Реагенты, применяемые при </w:t>
            </w:r>
            <w:proofErr w:type="spellStart"/>
            <w:r w:rsidRPr="00820DA7">
              <w:rPr>
                <w:szCs w:val="20"/>
              </w:rPr>
              <w:t>солянокислотной</w:t>
            </w:r>
            <w:proofErr w:type="spellEnd"/>
            <w:r w:rsidRPr="00820DA7">
              <w:rPr>
                <w:szCs w:val="20"/>
              </w:rPr>
              <w:t xml:space="preserve"> обработке, их назначение и характеристики. Приготовление </w:t>
            </w:r>
            <w:proofErr w:type="spellStart"/>
            <w:r w:rsidRPr="00820DA7">
              <w:rPr>
                <w:szCs w:val="20"/>
              </w:rPr>
              <w:t>солянокислотного</w:t>
            </w:r>
            <w:proofErr w:type="spellEnd"/>
            <w:r w:rsidRPr="00820DA7">
              <w:rPr>
                <w:szCs w:val="20"/>
              </w:rPr>
              <w:t xml:space="preserve"> раствора. Технология </w:t>
            </w:r>
            <w:proofErr w:type="spellStart"/>
            <w:r w:rsidRPr="00820DA7">
              <w:rPr>
                <w:szCs w:val="20"/>
              </w:rPr>
              <w:t>солянокислотной</w:t>
            </w:r>
            <w:proofErr w:type="spellEnd"/>
            <w:r w:rsidRPr="00820DA7">
              <w:rPr>
                <w:szCs w:val="20"/>
              </w:rPr>
              <w:t xml:space="preserve"> обработки.</w:t>
            </w:r>
          </w:p>
          <w:p w:rsidR="000E7BFA" w:rsidRDefault="000E7BFA" w:rsidP="000A444D">
            <w:pPr>
              <w:ind w:right="72"/>
              <w:jc w:val="both"/>
            </w:pPr>
            <w:r w:rsidRPr="00820DA7">
              <w:rPr>
                <w:szCs w:val="20"/>
              </w:rPr>
              <w:t>Термокислотная обработка скважин, применяемые реагенты, технология  проведения. Другие виды кислотных обработок.</w:t>
            </w:r>
            <w:r>
              <w:rPr>
                <w:szCs w:val="20"/>
              </w:rPr>
              <w:t xml:space="preserve"> </w:t>
            </w:r>
            <w:r w:rsidRPr="00820DA7">
              <w:rPr>
                <w:szCs w:val="20"/>
              </w:rPr>
              <w:t xml:space="preserve">Гидравлический разрыв пласта, его сущность, область применения, схема  проведения. Механизм образования трещин. Определение местоположения и  характера трещин разрыва. Давление разрыва.   Разновидности ГРП: кислотный ГРП, ГРП с применением расклинивающего наполнителя. Однократный, многократный, направленный </w:t>
            </w:r>
            <w:bookmarkStart w:id="1" w:name="OCRUncertain015"/>
            <w:r w:rsidRPr="00820DA7">
              <w:rPr>
                <w:szCs w:val="20"/>
              </w:rPr>
              <w:t>(поинтервальный)</w:t>
            </w:r>
            <w:bookmarkEnd w:id="1"/>
            <w:r w:rsidRPr="00820DA7">
              <w:rPr>
                <w:szCs w:val="20"/>
              </w:rPr>
              <w:t xml:space="preserve"> ГРП.</w:t>
            </w:r>
            <w:r>
              <w:rPr>
                <w:szCs w:val="20"/>
              </w:rPr>
              <w:t xml:space="preserve"> </w:t>
            </w:r>
            <w:r w:rsidRPr="00820DA7">
              <w:rPr>
                <w:szCs w:val="20"/>
              </w:rPr>
              <w:t xml:space="preserve">Технологические жидкости, их физические свойства и характеристика. Наполнители: </w:t>
            </w:r>
            <w:proofErr w:type="spellStart"/>
            <w:r w:rsidRPr="00820DA7">
              <w:rPr>
                <w:szCs w:val="20"/>
              </w:rPr>
              <w:t>проппант</w:t>
            </w:r>
            <w:proofErr w:type="spellEnd"/>
            <w:r w:rsidRPr="00820DA7">
              <w:rPr>
                <w:szCs w:val="20"/>
              </w:rPr>
              <w:t xml:space="preserve">,  песок, предназначенные  для заполнения трещин. Оборудование,  применяемое для  </w:t>
            </w:r>
            <w:proofErr w:type="spellStart"/>
            <w:r w:rsidRPr="00820DA7">
              <w:rPr>
                <w:szCs w:val="20"/>
              </w:rPr>
              <w:t>гидроразрыва</w:t>
            </w:r>
            <w:proofErr w:type="spellEnd"/>
            <w:r w:rsidRPr="00820DA7">
              <w:rPr>
                <w:szCs w:val="20"/>
              </w:rPr>
              <w:t xml:space="preserve"> пласта.</w:t>
            </w:r>
            <w:r>
              <w:rPr>
                <w:szCs w:val="20"/>
              </w:rPr>
              <w:t xml:space="preserve"> </w:t>
            </w:r>
            <w:r w:rsidRPr="00820DA7">
              <w:rPr>
                <w:szCs w:val="20"/>
              </w:rPr>
              <w:t xml:space="preserve">Гидропескоструйная перфорация, применяемое оборудование и схема  процесса. </w:t>
            </w:r>
            <w:proofErr w:type="spellStart"/>
            <w:r w:rsidRPr="00820DA7">
              <w:rPr>
                <w:szCs w:val="20"/>
              </w:rPr>
              <w:t>Виброобработка</w:t>
            </w:r>
            <w:proofErr w:type="spellEnd"/>
            <w:r w:rsidRPr="00820DA7">
              <w:rPr>
                <w:szCs w:val="20"/>
              </w:rPr>
              <w:t xml:space="preserve"> скважин. Дренажная обработка забоев скважин. Технология и режимы дренажной обработки.</w:t>
            </w:r>
            <w:r>
              <w:rPr>
                <w:szCs w:val="20"/>
              </w:rPr>
              <w:t xml:space="preserve"> </w:t>
            </w:r>
            <w:r w:rsidRPr="00820DA7">
              <w:rPr>
                <w:szCs w:val="20"/>
              </w:rPr>
              <w:t xml:space="preserve">Термические методы воздействия на </w:t>
            </w:r>
            <w:proofErr w:type="spellStart"/>
            <w:r w:rsidRPr="00820DA7">
              <w:rPr>
                <w:szCs w:val="20"/>
              </w:rPr>
              <w:lastRenderedPageBreak/>
              <w:t>призабойную</w:t>
            </w:r>
            <w:proofErr w:type="spellEnd"/>
            <w:r w:rsidRPr="00820DA7">
              <w:rPr>
                <w:szCs w:val="20"/>
              </w:rPr>
              <w:t xml:space="preserve"> зону скважин. Закачка в скважину поверхностно-активных веществ.</w:t>
            </w:r>
            <w:r>
              <w:rPr>
                <w:szCs w:val="20"/>
              </w:rPr>
              <w:t xml:space="preserve"> </w:t>
            </w:r>
            <w:r w:rsidRPr="00820DA7">
              <w:rPr>
                <w:szCs w:val="20"/>
              </w:rPr>
              <w:t xml:space="preserve">Комплексные методы воздействий на </w:t>
            </w:r>
            <w:proofErr w:type="spellStart"/>
            <w:r w:rsidRPr="00820DA7">
              <w:rPr>
                <w:szCs w:val="20"/>
              </w:rPr>
              <w:t>призабойную</w:t>
            </w:r>
            <w:proofErr w:type="spellEnd"/>
            <w:r w:rsidRPr="00820DA7">
              <w:rPr>
                <w:szCs w:val="20"/>
              </w:rPr>
              <w:t xml:space="preserve"> зону скважин.</w:t>
            </w:r>
            <w:r>
              <w:rPr>
                <w:szCs w:val="20"/>
              </w:rPr>
              <w:t xml:space="preserve"> </w:t>
            </w:r>
            <w:proofErr w:type="spellStart"/>
            <w:r w:rsidRPr="00820DA7">
              <w:rPr>
                <w:szCs w:val="20"/>
              </w:rPr>
              <w:t>Дострел</w:t>
            </w:r>
            <w:proofErr w:type="spellEnd"/>
            <w:r w:rsidRPr="00820DA7">
              <w:rPr>
                <w:szCs w:val="20"/>
              </w:rPr>
              <w:t xml:space="preserve"> и </w:t>
            </w:r>
            <w:proofErr w:type="spellStart"/>
            <w:r w:rsidRPr="00820DA7">
              <w:rPr>
                <w:szCs w:val="20"/>
              </w:rPr>
              <w:t>перестрел</w:t>
            </w:r>
            <w:proofErr w:type="spellEnd"/>
            <w:r w:rsidRPr="00820DA7">
              <w:rPr>
                <w:szCs w:val="20"/>
              </w:rPr>
              <w:t xml:space="preserve"> пластов.</w:t>
            </w:r>
            <w:r w:rsidRPr="00820DA7">
              <w:rPr>
                <w:i/>
                <w:iCs/>
                <w:szCs w:val="20"/>
              </w:rPr>
              <w:t xml:space="preserve">  </w:t>
            </w:r>
          </w:p>
        </w:tc>
        <w:tc>
          <w:tcPr>
            <w:tcW w:w="1507" w:type="dxa"/>
            <w:vMerge/>
            <w:shd w:val="clear" w:color="auto" w:fill="auto"/>
          </w:tcPr>
          <w:p w:rsidR="000E7BFA" w:rsidRPr="001C774A" w:rsidRDefault="000E7BFA" w:rsidP="004B4ED0">
            <w:pPr>
              <w:jc w:val="center"/>
            </w:pPr>
          </w:p>
        </w:tc>
        <w:tc>
          <w:tcPr>
            <w:tcW w:w="1486" w:type="dxa"/>
            <w:vMerge/>
            <w:tcBorders>
              <w:bottom w:val="single" w:sz="4" w:space="0" w:color="auto"/>
            </w:tcBorders>
            <w:shd w:val="clear" w:color="auto" w:fill="FFFFFF" w:themeFill="background1"/>
          </w:tcPr>
          <w:p w:rsidR="000E7BFA" w:rsidRPr="001C774A" w:rsidRDefault="000E7BFA" w:rsidP="004B4ED0">
            <w:pPr>
              <w:jc w:val="center"/>
            </w:pPr>
          </w:p>
        </w:tc>
      </w:tr>
      <w:tr w:rsidR="000E7BFA" w:rsidRPr="001C774A" w:rsidTr="000E7BFA">
        <w:trPr>
          <w:trHeight w:val="20"/>
        </w:trPr>
        <w:tc>
          <w:tcPr>
            <w:tcW w:w="2507" w:type="dxa"/>
            <w:vMerge w:val="restart"/>
            <w:shd w:val="clear" w:color="auto" w:fill="auto"/>
          </w:tcPr>
          <w:p w:rsidR="000E7BFA" w:rsidRPr="001C774A" w:rsidRDefault="000E7BFA" w:rsidP="004B4ED0"/>
        </w:tc>
        <w:tc>
          <w:tcPr>
            <w:tcW w:w="9941" w:type="dxa"/>
            <w:gridSpan w:val="4"/>
            <w:shd w:val="clear" w:color="auto" w:fill="auto"/>
          </w:tcPr>
          <w:p w:rsidR="000E7BFA" w:rsidRPr="001C774A" w:rsidRDefault="000E7BFA" w:rsidP="004E3368">
            <w:r w:rsidRPr="001C774A">
              <w:rPr>
                <w:b/>
              </w:rPr>
              <w:t>Практические занятия:</w:t>
            </w:r>
          </w:p>
        </w:tc>
        <w:tc>
          <w:tcPr>
            <w:tcW w:w="1507" w:type="dxa"/>
            <w:vMerge w:val="restart"/>
            <w:shd w:val="clear" w:color="auto" w:fill="auto"/>
          </w:tcPr>
          <w:p w:rsidR="000E7BFA" w:rsidRPr="001C774A" w:rsidRDefault="000E7BFA" w:rsidP="004B4ED0">
            <w:pPr>
              <w:jc w:val="center"/>
            </w:pPr>
            <w:r>
              <w:t>30</w:t>
            </w:r>
          </w:p>
        </w:tc>
        <w:tc>
          <w:tcPr>
            <w:tcW w:w="1486" w:type="dxa"/>
            <w:vMerge w:val="restart"/>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1</w:t>
            </w:r>
          </w:p>
        </w:tc>
        <w:tc>
          <w:tcPr>
            <w:tcW w:w="9484" w:type="dxa"/>
            <w:gridSpan w:val="2"/>
            <w:shd w:val="clear" w:color="auto" w:fill="auto"/>
          </w:tcPr>
          <w:p w:rsidR="000E7BFA" w:rsidRDefault="000E7BFA" w:rsidP="004B4ED0">
            <w:r w:rsidRPr="00820DA7">
              <w:rPr>
                <w:szCs w:val="20"/>
              </w:rPr>
              <w:t xml:space="preserve">Определение дебитов нефтяных скважин по промысловым </w:t>
            </w:r>
            <w:r w:rsidRPr="00820DA7">
              <w:rPr>
                <w:spacing w:val="-1"/>
                <w:szCs w:val="20"/>
              </w:rPr>
              <w:t>данным</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2</w:t>
            </w:r>
          </w:p>
        </w:tc>
        <w:tc>
          <w:tcPr>
            <w:tcW w:w="9484" w:type="dxa"/>
            <w:gridSpan w:val="2"/>
            <w:shd w:val="clear" w:color="auto" w:fill="auto"/>
          </w:tcPr>
          <w:p w:rsidR="000E7BFA" w:rsidRDefault="000E7BFA" w:rsidP="004B4ED0">
            <w:r w:rsidRPr="00820DA7">
              <w:rPr>
                <w:bCs/>
                <w:szCs w:val="20"/>
              </w:rPr>
              <w:t>Расчет диаметра фонтанного подъемника</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3</w:t>
            </w:r>
          </w:p>
        </w:tc>
        <w:tc>
          <w:tcPr>
            <w:tcW w:w="9484" w:type="dxa"/>
            <w:gridSpan w:val="2"/>
            <w:shd w:val="clear" w:color="auto" w:fill="auto"/>
          </w:tcPr>
          <w:p w:rsidR="000E7BFA" w:rsidRDefault="000E7BFA" w:rsidP="004B4ED0">
            <w:r w:rsidRPr="00820DA7">
              <w:rPr>
                <w:bCs/>
                <w:szCs w:val="20"/>
              </w:rPr>
              <w:t>Расчет оптимального и максимального дебитов компрессорного подъемника</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4</w:t>
            </w:r>
          </w:p>
        </w:tc>
        <w:tc>
          <w:tcPr>
            <w:tcW w:w="9484" w:type="dxa"/>
            <w:gridSpan w:val="2"/>
            <w:shd w:val="clear" w:color="auto" w:fill="auto"/>
          </w:tcPr>
          <w:p w:rsidR="000E7BFA" w:rsidRDefault="000E7BFA" w:rsidP="004B4ED0">
            <w:r w:rsidRPr="00820DA7">
              <w:rPr>
                <w:bCs/>
                <w:szCs w:val="20"/>
              </w:rPr>
              <w:t>Расчет оптимального давления на приеме и глубины спуска скважинного насоса</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5</w:t>
            </w:r>
          </w:p>
        </w:tc>
        <w:tc>
          <w:tcPr>
            <w:tcW w:w="9484" w:type="dxa"/>
            <w:gridSpan w:val="2"/>
            <w:shd w:val="clear" w:color="auto" w:fill="auto"/>
          </w:tcPr>
          <w:p w:rsidR="000E7BFA" w:rsidRDefault="000E7BFA" w:rsidP="004B4ED0">
            <w:r w:rsidRPr="00820DA7">
              <w:rPr>
                <w:bCs/>
                <w:szCs w:val="20"/>
              </w:rPr>
              <w:t>Выбор компоновки штанговой скважинной насосной установки</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6</w:t>
            </w:r>
          </w:p>
        </w:tc>
        <w:tc>
          <w:tcPr>
            <w:tcW w:w="9484" w:type="dxa"/>
            <w:gridSpan w:val="2"/>
            <w:shd w:val="clear" w:color="auto" w:fill="auto"/>
          </w:tcPr>
          <w:p w:rsidR="000E7BFA" w:rsidRDefault="000E7BFA" w:rsidP="004B4ED0">
            <w:r w:rsidRPr="00820DA7">
              <w:rPr>
                <w:bCs/>
                <w:szCs w:val="20"/>
              </w:rPr>
              <w:t>Подбор ЭЦН для эксплуатации скважины</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7</w:t>
            </w:r>
          </w:p>
        </w:tc>
        <w:tc>
          <w:tcPr>
            <w:tcW w:w="9484" w:type="dxa"/>
            <w:gridSpan w:val="2"/>
            <w:shd w:val="clear" w:color="auto" w:fill="auto"/>
          </w:tcPr>
          <w:p w:rsidR="000E7BFA" w:rsidRDefault="000E7BFA" w:rsidP="004B4ED0">
            <w:r w:rsidRPr="00820DA7">
              <w:rPr>
                <w:bCs/>
                <w:szCs w:val="20"/>
              </w:rPr>
              <w:t>Выбор способа добычи нефти.</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8</w:t>
            </w:r>
          </w:p>
        </w:tc>
        <w:tc>
          <w:tcPr>
            <w:tcW w:w="9484" w:type="dxa"/>
            <w:gridSpan w:val="2"/>
            <w:shd w:val="clear" w:color="auto" w:fill="auto"/>
          </w:tcPr>
          <w:p w:rsidR="000E7BFA" w:rsidRPr="00820DA7" w:rsidRDefault="000E7BFA" w:rsidP="004E3368">
            <w:pPr>
              <w:rPr>
                <w:szCs w:val="20"/>
              </w:rPr>
            </w:pPr>
            <w:r w:rsidRPr="00820DA7">
              <w:rPr>
                <w:szCs w:val="20"/>
              </w:rPr>
              <w:t xml:space="preserve">Расчет кислотной обработки скважин. </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9</w:t>
            </w:r>
          </w:p>
        </w:tc>
        <w:tc>
          <w:tcPr>
            <w:tcW w:w="9484" w:type="dxa"/>
            <w:gridSpan w:val="2"/>
            <w:shd w:val="clear" w:color="auto" w:fill="auto"/>
          </w:tcPr>
          <w:p w:rsidR="000E7BFA" w:rsidRPr="00820DA7" w:rsidRDefault="000E7BFA" w:rsidP="004E3368">
            <w:pPr>
              <w:rPr>
                <w:szCs w:val="20"/>
              </w:rPr>
            </w:pPr>
            <w:r w:rsidRPr="00820DA7">
              <w:rPr>
                <w:szCs w:val="20"/>
              </w:rPr>
              <w:t>Расчет термокислотной обработки скважин.</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10</w:t>
            </w:r>
          </w:p>
        </w:tc>
        <w:tc>
          <w:tcPr>
            <w:tcW w:w="9484" w:type="dxa"/>
            <w:gridSpan w:val="2"/>
            <w:shd w:val="clear" w:color="auto" w:fill="auto"/>
          </w:tcPr>
          <w:p w:rsidR="000E7BFA" w:rsidRPr="00820DA7" w:rsidRDefault="000E7BFA" w:rsidP="004E3368">
            <w:pPr>
              <w:rPr>
                <w:szCs w:val="20"/>
              </w:rPr>
            </w:pPr>
            <w:r w:rsidRPr="00820DA7">
              <w:rPr>
                <w:szCs w:val="20"/>
              </w:rPr>
              <w:t>Расчет гидравлического разрыва пласта.</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E7BFA" w:rsidRPr="001C774A" w:rsidTr="000E7BFA">
        <w:trPr>
          <w:trHeight w:val="20"/>
        </w:trPr>
        <w:tc>
          <w:tcPr>
            <w:tcW w:w="2507" w:type="dxa"/>
            <w:vMerge/>
            <w:shd w:val="clear" w:color="auto" w:fill="auto"/>
          </w:tcPr>
          <w:p w:rsidR="000E7BFA" w:rsidRPr="001C774A" w:rsidRDefault="000E7BFA" w:rsidP="004B4ED0"/>
        </w:tc>
        <w:tc>
          <w:tcPr>
            <w:tcW w:w="457" w:type="dxa"/>
            <w:gridSpan w:val="2"/>
            <w:shd w:val="clear" w:color="auto" w:fill="auto"/>
          </w:tcPr>
          <w:p w:rsidR="000E7BFA" w:rsidRDefault="000E7BFA" w:rsidP="004B4ED0">
            <w:r>
              <w:t>11</w:t>
            </w:r>
          </w:p>
        </w:tc>
        <w:tc>
          <w:tcPr>
            <w:tcW w:w="9484" w:type="dxa"/>
            <w:gridSpan w:val="2"/>
            <w:shd w:val="clear" w:color="auto" w:fill="auto"/>
          </w:tcPr>
          <w:p w:rsidR="000E7BFA" w:rsidRPr="00820DA7" w:rsidRDefault="000E7BFA" w:rsidP="004E3368">
            <w:pPr>
              <w:rPr>
                <w:szCs w:val="20"/>
              </w:rPr>
            </w:pPr>
            <w:r w:rsidRPr="00820DA7">
              <w:rPr>
                <w:szCs w:val="20"/>
              </w:rPr>
              <w:t>Выбор метода интенсификации притока жидкости из пластов в скважину.</w:t>
            </w:r>
          </w:p>
        </w:tc>
        <w:tc>
          <w:tcPr>
            <w:tcW w:w="1507" w:type="dxa"/>
            <w:vMerge/>
            <w:shd w:val="clear" w:color="auto" w:fill="auto"/>
          </w:tcPr>
          <w:p w:rsidR="000E7BFA" w:rsidRPr="001C774A" w:rsidRDefault="000E7BFA" w:rsidP="004B4ED0">
            <w:pPr>
              <w:jc w:val="center"/>
            </w:pPr>
          </w:p>
        </w:tc>
        <w:tc>
          <w:tcPr>
            <w:tcW w:w="1486" w:type="dxa"/>
            <w:vMerge/>
            <w:shd w:val="clear" w:color="auto" w:fill="D9D9D9" w:themeFill="background1" w:themeFillShade="D9"/>
          </w:tcPr>
          <w:p w:rsidR="000E7BFA" w:rsidRPr="001C774A" w:rsidRDefault="000E7BFA" w:rsidP="004B4ED0">
            <w:pPr>
              <w:jc w:val="center"/>
            </w:pPr>
          </w:p>
        </w:tc>
      </w:tr>
      <w:tr w:rsidR="000A444D" w:rsidRPr="001C774A" w:rsidTr="000E7BFA">
        <w:trPr>
          <w:trHeight w:val="20"/>
        </w:trPr>
        <w:tc>
          <w:tcPr>
            <w:tcW w:w="13955" w:type="dxa"/>
            <w:gridSpan w:val="6"/>
            <w:shd w:val="clear" w:color="auto" w:fill="auto"/>
          </w:tcPr>
          <w:p w:rsidR="000A444D" w:rsidRPr="001C774A" w:rsidRDefault="000A444D" w:rsidP="009D6CB7">
            <w:r w:rsidRPr="009D6CB7">
              <w:rPr>
                <w:b/>
              </w:rPr>
              <w:t>Самостоятельная работа</w:t>
            </w:r>
          </w:p>
        </w:tc>
        <w:tc>
          <w:tcPr>
            <w:tcW w:w="1486" w:type="dxa"/>
            <w:vMerge/>
            <w:shd w:val="clear" w:color="auto" w:fill="D9D9D9" w:themeFill="background1" w:themeFillShade="D9"/>
          </w:tcPr>
          <w:p w:rsidR="000A444D" w:rsidRPr="001C774A" w:rsidRDefault="000A444D" w:rsidP="004B4ED0">
            <w:pPr>
              <w:jc w:val="center"/>
            </w:pPr>
          </w:p>
        </w:tc>
      </w:tr>
      <w:tr w:rsidR="000A444D" w:rsidRPr="001C774A" w:rsidTr="000E7BFA">
        <w:trPr>
          <w:trHeight w:val="20"/>
        </w:trPr>
        <w:tc>
          <w:tcPr>
            <w:tcW w:w="12448" w:type="dxa"/>
            <w:gridSpan w:val="5"/>
            <w:shd w:val="clear" w:color="auto" w:fill="auto"/>
          </w:tcPr>
          <w:p w:rsidR="000A444D" w:rsidRPr="009D6CB7" w:rsidRDefault="000A444D" w:rsidP="009D6CB7">
            <w:pPr>
              <w:numPr>
                <w:ilvl w:val="0"/>
                <w:numId w:val="25"/>
              </w:numPr>
              <w:shd w:val="clear" w:color="auto" w:fill="FFFFFF"/>
              <w:tabs>
                <w:tab w:val="left" w:pos="360"/>
              </w:tabs>
              <w:autoSpaceDE w:val="0"/>
              <w:autoSpaceDN w:val="0"/>
              <w:adjustRightInd w:val="0"/>
              <w:ind w:right="85"/>
              <w:jc w:val="both"/>
              <w:rPr>
                <w:color w:val="000000"/>
              </w:rPr>
            </w:pPr>
            <w:r w:rsidRPr="009D6CB7">
              <w:t>систематическая проработка конспектов занятий, учебной и специальной литературы (по вопросам к параграфам, главам учебных пособий);</w:t>
            </w:r>
          </w:p>
          <w:p w:rsidR="000A444D" w:rsidRPr="009D6CB7" w:rsidRDefault="000A444D" w:rsidP="009D6CB7">
            <w:pPr>
              <w:numPr>
                <w:ilvl w:val="0"/>
                <w:numId w:val="25"/>
              </w:numPr>
              <w:shd w:val="clear" w:color="auto" w:fill="FFFFFF"/>
              <w:tabs>
                <w:tab w:val="left" w:pos="360"/>
              </w:tabs>
              <w:autoSpaceDE w:val="0"/>
              <w:autoSpaceDN w:val="0"/>
              <w:adjustRightInd w:val="0"/>
              <w:ind w:right="85"/>
              <w:jc w:val="both"/>
              <w:rPr>
                <w:color w:val="000000"/>
              </w:rPr>
            </w:pPr>
            <w:r w:rsidRPr="009D6CB7">
              <w:rPr>
                <w:color w:val="000000"/>
              </w:rPr>
              <w:t>работа с материалом учебника, конспектом лекции,  дополнительной литературы,</w:t>
            </w:r>
          </w:p>
          <w:p w:rsidR="000A444D" w:rsidRDefault="000A444D" w:rsidP="009D6CB7">
            <w:pPr>
              <w:numPr>
                <w:ilvl w:val="0"/>
                <w:numId w:val="25"/>
              </w:numPr>
            </w:pPr>
            <w:r w:rsidRPr="009D6CB7">
              <w:t>подготовка к лабораторно-практическим работам с использованием методических рекомендаций преподавателя, к их защите.</w:t>
            </w:r>
          </w:p>
        </w:tc>
        <w:tc>
          <w:tcPr>
            <w:tcW w:w="1507" w:type="dxa"/>
            <w:shd w:val="clear" w:color="auto" w:fill="auto"/>
          </w:tcPr>
          <w:p w:rsidR="000A444D" w:rsidRPr="001C774A" w:rsidRDefault="000E7BFA" w:rsidP="000E7BFA">
            <w:pPr>
              <w:tabs>
                <w:tab w:val="left" w:pos="480"/>
                <w:tab w:val="center" w:pos="645"/>
              </w:tabs>
            </w:pPr>
            <w:r>
              <w:tab/>
              <w:t>48</w:t>
            </w:r>
          </w:p>
        </w:tc>
        <w:tc>
          <w:tcPr>
            <w:tcW w:w="1486" w:type="dxa"/>
            <w:vMerge/>
            <w:shd w:val="clear" w:color="auto" w:fill="D9D9D9" w:themeFill="background1" w:themeFillShade="D9"/>
          </w:tcPr>
          <w:p w:rsidR="000A444D" w:rsidRPr="001C774A" w:rsidRDefault="000A444D" w:rsidP="004B4ED0">
            <w:pPr>
              <w:jc w:val="center"/>
            </w:pPr>
          </w:p>
        </w:tc>
      </w:tr>
      <w:tr w:rsidR="000A444D" w:rsidRPr="001C774A" w:rsidTr="000E7BFA">
        <w:trPr>
          <w:trHeight w:val="285"/>
        </w:trPr>
        <w:tc>
          <w:tcPr>
            <w:tcW w:w="12448" w:type="dxa"/>
            <w:gridSpan w:val="5"/>
            <w:shd w:val="clear" w:color="auto" w:fill="auto"/>
          </w:tcPr>
          <w:p w:rsidR="000A444D" w:rsidRPr="009E7532" w:rsidRDefault="000A444D" w:rsidP="00616F7D">
            <w:pPr>
              <w:jc w:val="both"/>
              <w:rPr>
                <w:b/>
              </w:rPr>
            </w:pPr>
            <w:r>
              <w:rPr>
                <w:b/>
              </w:rPr>
              <w:t xml:space="preserve">Всего </w:t>
            </w:r>
          </w:p>
        </w:tc>
        <w:tc>
          <w:tcPr>
            <w:tcW w:w="1507" w:type="dxa"/>
            <w:shd w:val="clear" w:color="auto" w:fill="auto"/>
          </w:tcPr>
          <w:p w:rsidR="000A444D" w:rsidRPr="00C4569C" w:rsidRDefault="000E7BFA" w:rsidP="004B4ED0">
            <w:pPr>
              <w:jc w:val="center"/>
              <w:rPr>
                <w:b/>
              </w:rPr>
            </w:pPr>
            <w:r>
              <w:rPr>
                <w:b/>
              </w:rPr>
              <w:t>144</w:t>
            </w:r>
          </w:p>
        </w:tc>
        <w:tc>
          <w:tcPr>
            <w:tcW w:w="1486" w:type="dxa"/>
            <w:vMerge/>
            <w:shd w:val="clear" w:color="auto" w:fill="D9D9D9" w:themeFill="background1" w:themeFillShade="D9"/>
          </w:tcPr>
          <w:p w:rsidR="000A444D" w:rsidRPr="001C774A" w:rsidRDefault="000A444D" w:rsidP="004B4ED0">
            <w:pPr>
              <w:jc w:val="center"/>
            </w:pPr>
          </w:p>
        </w:tc>
      </w:tr>
    </w:tbl>
    <w:p w:rsidR="008465E9" w:rsidRDefault="008465E9" w:rsidP="004B4ED0">
      <w:pPr>
        <w:rPr>
          <w:b/>
        </w:rPr>
        <w:sectPr w:rsidR="008465E9" w:rsidSect="0096763B">
          <w:pgSz w:w="16840" w:h="11907" w:orient="landscape"/>
          <w:pgMar w:top="539" w:right="1134" w:bottom="851" w:left="992" w:header="709" w:footer="709" w:gutter="0"/>
          <w:cols w:space="720"/>
        </w:sectPr>
      </w:pPr>
    </w:p>
    <w:p w:rsidR="00FF6AC7" w:rsidRPr="005E7456" w:rsidRDefault="00FF6AC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5E7456">
        <w:rPr>
          <w:b/>
          <w:caps/>
          <w:sz w:val="28"/>
          <w:szCs w:val="28"/>
        </w:rPr>
        <w:lastRenderedPageBreak/>
        <w:t xml:space="preserve">3. </w:t>
      </w:r>
      <w:r w:rsidR="00D116F9" w:rsidRPr="005E7456">
        <w:rPr>
          <w:b/>
          <w:caps/>
          <w:sz w:val="28"/>
          <w:szCs w:val="28"/>
        </w:rPr>
        <w:t>условия</w:t>
      </w:r>
      <w:r w:rsidRPr="005E7456">
        <w:rPr>
          <w:b/>
          <w:caps/>
          <w:sz w:val="28"/>
          <w:szCs w:val="28"/>
        </w:rPr>
        <w:t xml:space="preserve"> реализации </w:t>
      </w:r>
      <w:r w:rsidR="003263DA" w:rsidRPr="005E7456">
        <w:rPr>
          <w:b/>
          <w:caps/>
          <w:sz w:val="28"/>
          <w:szCs w:val="28"/>
        </w:rPr>
        <w:t>УЧЕБНОЙ</w:t>
      </w:r>
      <w:r w:rsidRPr="005E7456">
        <w:rPr>
          <w:b/>
          <w:caps/>
          <w:sz w:val="28"/>
          <w:szCs w:val="28"/>
        </w:rPr>
        <w:t xml:space="preserve"> дисциплины</w:t>
      </w:r>
    </w:p>
    <w:p w:rsidR="00FF6AC7" w:rsidRPr="005E7456" w:rsidRDefault="00917851"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5E7456">
        <w:rPr>
          <w:b/>
          <w:bCs/>
          <w:sz w:val="28"/>
          <w:szCs w:val="28"/>
        </w:rPr>
        <w:t xml:space="preserve">3.1. </w:t>
      </w:r>
      <w:r w:rsidR="00361C74" w:rsidRPr="005E7456">
        <w:rPr>
          <w:b/>
          <w:bCs/>
          <w:sz w:val="28"/>
          <w:szCs w:val="28"/>
        </w:rPr>
        <w:t xml:space="preserve">Требования к минимальному </w:t>
      </w:r>
      <w:r w:rsidR="002F118B" w:rsidRPr="005E7456">
        <w:rPr>
          <w:b/>
          <w:bCs/>
          <w:sz w:val="28"/>
          <w:szCs w:val="28"/>
        </w:rPr>
        <w:t>м</w:t>
      </w:r>
      <w:r w:rsidR="00FF6AC7" w:rsidRPr="005E7456">
        <w:rPr>
          <w:b/>
          <w:bCs/>
          <w:sz w:val="28"/>
          <w:szCs w:val="28"/>
        </w:rPr>
        <w:t>атериально-техническо</w:t>
      </w:r>
      <w:r w:rsidR="002F118B" w:rsidRPr="005E7456">
        <w:rPr>
          <w:b/>
          <w:bCs/>
          <w:sz w:val="28"/>
          <w:szCs w:val="28"/>
        </w:rPr>
        <w:t>му</w:t>
      </w:r>
      <w:r w:rsidR="00FF6AC7" w:rsidRPr="005E7456">
        <w:rPr>
          <w:b/>
          <w:bCs/>
          <w:sz w:val="28"/>
          <w:szCs w:val="28"/>
        </w:rPr>
        <w:t xml:space="preserve"> о</w:t>
      </w:r>
      <w:r w:rsidR="003E0FBC" w:rsidRPr="005E7456">
        <w:rPr>
          <w:b/>
          <w:bCs/>
          <w:sz w:val="28"/>
          <w:szCs w:val="28"/>
        </w:rPr>
        <w:t>беспечени</w:t>
      </w:r>
      <w:r w:rsidR="002F118B" w:rsidRPr="005E7456">
        <w:rPr>
          <w:b/>
          <w:bCs/>
          <w:sz w:val="28"/>
          <w:szCs w:val="28"/>
        </w:rPr>
        <w:t>ю</w:t>
      </w:r>
    </w:p>
    <w:p w:rsidR="00370C35" w:rsidRPr="005E7456" w:rsidRDefault="00370C35" w:rsidP="003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E7456">
        <w:rPr>
          <w:bCs/>
          <w:sz w:val="28"/>
          <w:szCs w:val="28"/>
        </w:rPr>
        <w:t>Реализация программы дисциплины требует наличия учебного кабинета</w:t>
      </w:r>
      <w:r w:rsidR="00C4569C">
        <w:rPr>
          <w:bCs/>
          <w:sz w:val="28"/>
          <w:szCs w:val="28"/>
        </w:rPr>
        <w:t xml:space="preserve"> эксплуатация нефтяных и газовых скважин</w:t>
      </w:r>
      <w:r w:rsidRPr="005E7456">
        <w:rPr>
          <w:bCs/>
          <w:sz w:val="28"/>
          <w:szCs w:val="28"/>
        </w:rPr>
        <w:t xml:space="preserve">. </w:t>
      </w:r>
    </w:p>
    <w:p w:rsidR="000F7085" w:rsidRPr="005E7456" w:rsidRDefault="000F7085" w:rsidP="003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E7BFA" w:rsidRDefault="000E7BFA" w:rsidP="000E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sz w:val="28"/>
          <w:szCs w:val="28"/>
        </w:rPr>
      </w:pPr>
      <w:r>
        <w:rPr>
          <w:b/>
          <w:sz w:val="28"/>
          <w:szCs w:val="28"/>
        </w:rPr>
        <w:t>Оборудование и технологическое оснащение рабочих мест аудиторий и  учебного полигона нефтепромыслового оборудования:</w:t>
      </w:r>
    </w:p>
    <w:p w:rsidR="000E7BFA" w:rsidRDefault="000E7BFA" w:rsidP="000E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sz w:val="28"/>
          <w:szCs w:val="28"/>
        </w:rPr>
      </w:pPr>
    </w:p>
    <w:p w:rsidR="000E7BFA" w:rsidRPr="00F608C0" w:rsidRDefault="000E7BFA" w:rsidP="000E7BFA">
      <w:pPr>
        <w:jc w:val="both"/>
        <w:rPr>
          <w:rFonts w:eastAsia="Calibri"/>
          <w:b/>
          <w:sz w:val="28"/>
          <w:szCs w:val="28"/>
        </w:rPr>
      </w:pPr>
      <w:r w:rsidRPr="00F608C0">
        <w:rPr>
          <w:rFonts w:eastAsia="Calibri"/>
          <w:b/>
          <w:sz w:val="28"/>
          <w:szCs w:val="28"/>
        </w:rPr>
        <w:t>Кабинет эксплуатация нефтяных и газовых скважин</w:t>
      </w:r>
    </w:p>
    <w:p w:rsidR="000E7BFA" w:rsidRPr="00F608C0" w:rsidRDefault="000E7BFA" w:rsidP="000E7BFA">
      <w:pPr>
        <w:jc w:val="both"/>
        <w:rPr>
          <w:rFonts w:ascii="Calibri" w:eastAsia="Calibri" w:hAnsi="Calibri"/>
          <w:sz w:val="28"/>
          <w:szCs w:val="28"/>
          <w:lang w:eastAsia="en-US"/>
        </w:rPr>
      </w:pPr>
      <w:r w:rsidRPr="00F608C0">
        <w:rPr>
          <w:rFonts w:eastAsia="Calibri"/>
          <w:sz w:val="28"/>
          <w:szCs w:val="28"/>
          <w:lang w:eastAsia="en-US"/>
        </w:rPr>
        <w:t>многофункциональный комплекс преподавателя, мультимедийное оборудование, моноблоки, наглядные пособия (комплекты учебных таблиц, стендов, схем, плакатов, программное обеспечение, тренажер-симулятор, натуральные объекты, модели, приборы, акустическая система для интерактивной доски, документ-камера, интерактивная доска</w:t>
      </w:r>
      <w:r>
        <w:rPr>
          <w:rFonts w:eastAsia="Calibri"/>
          <w:sz w:val="28"/>
          <w:szCs w:val="28"/>
          <w:lang w:eastAsia="en-US"/>
        </w:rPr>
        <w:t>.</w:t>
      </w:r>
    </w:p>
    <w:p w:rsidR="000E7BFA" w:rsidRPr="00F608C0" w:rsidRDefault="000E7BFA" w:rsidP="000E7BFA">
      <w:pPr>
        <w:jc w:val="both"/>
        <w:rPr>
          <w:b/>
          <w:sz w:val="28"/>
          <w:szCs w:val="28"/>
          <w:lang w:eastAsia="en-US"/>
        </w:rPr>
      </w:pPr>
    </w:p>
    <w:p w:rsidR="000E7BFA" w:rsidRPr="00F608C0" w:rsidRDefault="000E7BFA" w:rsidP="000E7BFA">
      <w:pPr>
        <w:jc w:val="both"/>
        <w:rPr>
          <w:rFonts w:eastAsia="Calibri"/>
          <w:b/>
          <w:sz w:val="28"/>
          <w:szCs w:val="28"/>
          <w:lang w:eastAsia="en-US"/>
        </w:rPr>
      </w:pPr>
      <w:r w:rsidRPr="00F608C0">
        <w:rPr>
          <w:rFonts w:eastAsia="Calibri"/>
          <w:b/>
          <w:sz w:val="28"/>
          <w:szCs w:val="28"/>
          <w:lang w:eastAsia="en-US"/>
        </w:rPr>
        <w:t>Учебный полигон</w:t>
      </w:r>
    </w:p>
    <w:p w:rsidR="000E7BFA" w:rsidRPr="00F608C0" w:rsidRDefault="000E7BFA" w:rsidP="000E7BFA">
      <w:pPr>
        <w:tabs>
          <w:tab w:val="left" w:pos="2640"/>
        </w:tabs>
        <w:jc w:val="both"/>
        <w:rPr>
          <w:rFonts w:ascii="Calibri" w:eastAsia="Calibri" w:hAnsi="Calibri"/>
          <w:sz w:val="28"/>
          <w:szCs w:val="28"/>
          <w:lang w:eastAsia="en-US"/>
        </w:rPr>
      </w:pPr>
      <w:r w:rsidRPr="00F608C0">
        <w:rPr>
          <w:rFonts w:eastAsia="Calibri"/>
          <w:sz w:val="28"/>
          <w:szCs w:val="28"/>
          <w:lang w:eastAsia="en-US"/>
        </w:rPr>
        <w:t xml:space="preserve">АГЗУ «Спутник» Б 40 с </w:t>
      </w:r>
      <w:proofErr w:type="spellStart"/>
      <w:r w:rsidRPr="00F608C0">
        <w:rPr>
          <w:rFonts w:eastAsia="Calibri"/>
          <w:sz w:val="28"/>
          <w:szCs w:val="28"/>
          <w:lang w:eastAsia="en-US"/>
        </w:rPr>
        <w:t>КИПиА</w:t>
      </w:r>
      <w:proofErr w:type="spellEnd"/>
      <w:r w:rsidRPr="00F608C0">
        <w:rPr>
          <w:rFonts w:eastAsia="Calibri"/>
          <w:sz w:val="28"/>
          <w:szCs w:val="28"/>
          <w:lang w:eastAsia="en-US"/>
        </w:rPr>
        <w:t xml:space="preserve">, станок-качалка ПШГН-4, редуктор СК ПШГН-4, насос НБ, насос ЦНС 38х110, буллит V 20, установка ПАДУ, ТП, арматура АНК, арматура АФК, арматура АШК, СУ «Борец» 02-250, трансформатор ТМПН 160/3, компрессор по перекачке газа, наземное оборудование винтового насоса УШВН, СУ «Борец» 04-250, ЦНС 60х110 с электродвигателем, электро-контактный манометр на 4,0 Мпа, электро-контактный манометр взрывозащищенный 2,5 Мпа, манометр технический на 2,5 МПа газ, манометр технический на 0,6 МПа кислород, манометр технический на 2,5 МПа МП-4, манометр технический на 0,01 Мпа, манометр технический на 1,6 Мпа, манометр технический на 0,6 Мпа, эл. погружной насос, оборудование для проведения капитального ремонта скважин, насос консольный типа «К», элеватор типа ВМ ЭХЛ 89, элеватор типа ВМ ЭХЛ 60, элеватор типа ВМ ЭХЛ 73, стенд кабельной продукции, клапан СППК 4Р 50-40, задвижка дисковая ЗД 65-210, насос скважинный вставной, насос вставной УШГН НВ1Б-32, клапан газовый, разборный пластинчатый теплообменник, насос центробежный 8 </w:t>
      </w:r>
      <w:proofErr w:type="spellStart"/>
      <w:r w:rsidRPr="00F608C0">
        <w:rPr>
          <w:rFonts w:eastAsia="Calibri"/>
          <w:sz w:val="28"/>
          <w:szCs w:val="28"/>
          <w:lang w:eastAsia="en-US"/>
        </w:rPr>
        <w:t>НДвНМ</w:t>
      </w:r>
      <w:proofErr w:type="spellEnd"/>
      <w:r w:rsidRPr="00F608C0">
        <w:rPr>
          <w:rFonts w:eastAsia="Calibri"/>
          <w:sz w:val="28"/>
          <w:szCs w:val="28"/>
          <w:lang w:eastAsia="en-US"/>
        </w:rPr>
        <w:t xml:space="preserve">, секция рабочая центробежного насоса, насос шестеренчатый НШ 5х25, сальник устьевой СУРГ-140, уплотнение торцевое центробежного насоса, муфта – клапан подачи реагента, диам.73 мм., муфта НКТ 73 мм., муфта НКТ 60 мм., муфта НКТ 89 мм., муфта –переходник полых штанг, муфта –переходник НКТ 73х89 мм, муфта –переходник НКТ 60х73 мм, муфта –переходник НКТ 48х73 мм, муфта –переходник штанговый 19х22 мм, сальниковое устройство, скребок Строева, устройство ввода реагента, кольцо Рудака, автосцеп АС 19/73, насос винтовой УШВН, опора балансира ПШГН-4, </w:t>
      </w:r>
      <w:proofErr w:type="spellStart"/>
      <w:r w:rsidRPr="00F608C0">
        <w:rPr>
          <w:rFonts w:eastAsia="Calibri"/>
          <w:sz w:val="28"/>
          <w:szCs w:val="28"/>
          <w:lang w:eastAsia="en-US"/>
        </w:rPr>
        <w:t>штанговращатель</w:t>
      </w:r>
      <w:proofErr w:type="spellEnd"/>
      <w:r w:rsidRPr="00F608C0">
        <w:rPr>
          <w:rFonts w:eastAsia="Calibri"/>
          <w:sz w:val="28"/>
          <w:szCs w:val="28"/>
          <w:lang w:eastAsia="en-US"/>
        </w:rPr>
        <w:t xml:space="preserve"> ШЧ-8000, элеватор трубный ЭТА 60-БН, опора траверсы ПШГН-4, нижняя головка шатуна ПШГН-4, штанга насосная с муфтой 16 мм., штанга насосная с муфтой 19 мм., штанга насосная с муфтой 22 мм., штанга насосная с муфтой 25 мм., насосно-компрессорная труба 48*4мм., насосно-</w:t>
      </w:r>
      <w:r w:rsidRPr="00F608C0">
        <w:rPr>
          <w:rFonts w:eastAsia="Calibri"/>
          <w:sz w:val="28"/>
          <w:szCs w:val="28"/>
          <w:lang w:eastAsia="en-US"/>
        </w:rPr>
        <w:lastRenderedPageBreak/>
        <w:t>компрессорная труба 60*5мм., насосно-компрессорная труба 73*5,5мм., насосно-компрессорная труба 89*6,5мм, магнитный аппарат МАС-ВН, погружной дозирующий клапан, якорь газовый ЯГ-1</w:t>
      </w:r>
    </w:p>
    <w:p w:rsidR="000E7BFA" w:rsidRDefault="000E7BFA" w:rsidP="000E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bCs/>
          <w:sz w:val="28"/>
          <w:szCs w:val="28"/>
        </w:rPr>
      </w:pPr>
    </w:p>
    <w:p w:rsidR="000F7085" w:rsidRPr="005E7456" w:rsidRDefault="00370C35" w:rsidP="000F7085">
      <w:pPr>
        <w:tabs>
          <w:tab w:val="left" w:pos="-180"/>
          <w:tab w:val="left" w:pos="432"/>
        </w:tabs>
        <w:ind w:left="900" w:right="72" w:hanging="900"/>
        <w:jc w:val="both"/>
        <w:rPr>
          <w:bCs/>
          <w:sz w:val="28"/>
          <w:szCs w:val="28"/>
          <w:u w:val="single"/>
        </w:rPr>
      </w:pPr>
      <w:r w:rsidRPr="005E7456">
        <w:rPr>
          <w:bCs/>
          <w:sz w:val="28"/>
          <w:szCs w:val="28"/>
          <w:u w:val="single"/>
        </w:rPr>
        <w:t xml:space="preserve">Технические средства обучения: </w:t>
      </w:r>
    </w:p>
    <w:p w:rsidR="000F7085" w:rsidRPr="005E7456" w:rsidRDefault="000F7085" w:rsidP="000F7085">
      <w:pPr>
        <w:tabs>
          <w:tab w:val="left" w:pos="-180"/>
          <w:tab w:val="left" w:pos="432"/>
        </w:tabs>
        <w:ind w:left="900" w:right="72" w:hanging="900"/>
        <w:jc w:val="both"/>
        <w:rPr>
          <w:bCs/>
          <w:sz w:val="28"/>
          <w:szCs w:val="28"/>
        </w:rPr>
      </w:pPr>
    </w:p>
    <w:p w:rsidR="00711AA3" w:rsidRPr="00087E4E" w:rsidRDefault="000F7085" w:rsidP="00087E4E">
      <w:pPr>
        <w:numPr>
          <w:ilvl w:val="0"/>
          <w:numId w:val="24"/>
        </w:numPr>
        <w:rPr>
          <w:sz w:val="28"/>
          <w:szCs w:val="28"/>
        </w:rPr>
      </w:pPr>
      <w:r w:rsidRPr="00087E4E">
        <w:rPr>
          <w:sz w:val="28"/>
          <w:szCs w:val="28"/>
        </w:rPr>
        <w:t>К</w:t>
      </w:r>
      <w:r w:rsidR="00370C35" w:rsidRPr="00087E4E">
        <w:rPr>
          <w:sz w:val="28"/>
          <w:szCs w:val="28"/>
        </w:rPr>
        <w:t>омпьютер с лицензионным программным обеспечением</w:t>
      </w:r>
      <w:r w:rsidRPr="00087E4E">
        <w:rPr>
          <w:sz w:val="28"/>
          <w:szCs w:val="28"/>
        </w:rPr>
        <w:t xml:space="preserve">, мультимедийный    </w:t>
      </w:r>
      <w:r w:rsidR="00370C35" w:rsidRPr="00087E4E">
        <w:rPr>
          <w:sz w:val="28"/>
          <w:szCs w:val="28"/>
        </w:rPr>
        <w:t>проектор, экран.</w:t>
      </w:r>
    </w:p>
    <w:p w:rsidR="00711AA3" w:rsidRPr="00087E4E" w:rsidRDefault="00233B4F" w:rsidP="00087E4E">
      <w:pPr>
        <w:numPr>
          <w:ilvl w:val="0"/>
          <w:numId w:val="24"/>
        </w:numPr>
        <w:rPr>
          <w:sz w:val="28"/>
          <w:szCs w:val="28"/>
        </w:rPr>
      </w:pPr>
      <w:r w:rsidRPr="00087E4E">
        <w:rPr>
          <w:sz w:val="28"/>
          <w:szCs w:val="28"/>
        </w:rPr>
        <w:t>Информационное обеспечение</w:t>
      </w:r>
      <w:r w:rsidR="00711AA3" w:rsidRPr="00087E4E">
        <w:rPr>
          <w:sz w:val="28"/>
          <w:szCs w:val="28"/>
        </w:rPr>
        <w:t>:</w:t>
      </w:r>
      <w:r w:rsidRPr="00087E4E">
        <w:rPr>
          <w:sz w:val="28"/>
          <w:szCs w:val="28"/>
        </w:rPr>
        <w:t xml:space="preserve"> </w:t>
      </w:r>
      <w:r w:rsidR="00711AA3" w:rsidRPr="00087E4E">
        <w:rPr>
          <w:sz w:val="28"/>
          <w:szCs w:val="28"/>
        </w:rPr>
        <w:t>электронный учебник, мультимедийные</w:t>
      </w:r>
      <w:r w:rsidRPr="00087E4E">
        <w:rPr>
          <w:sz w:val="28"/>
          <w:szCs w:val="28"/>
        </w:rPr>
        <w:t xml:space="preserve"> </w:t>
      </w:r>
      <w:r w:rsidR="00711AA3" w:rsidRPr="00087E4E">
        <w:rPr>
          <w:sz w:val="28"/>
          <w:szCs w:val="28"/>
        </w:rPr>
        <w:t>презентации, учебные фильмы и т.д.;</w:t>
      </w:r>
    </w:p>
    <w:p w:rsidR="000F7085" w:rsidRPr="00087E4E" w:rsidRDefault="000F7085" w:rsidP="00087E4E">
      <w:pPr>
        <w:numPr>
          <w:ilvl w:val="0"/>
          <w:numId w:val="24"/>
        </w:numPr>
        <w:rPr>
          <w:sz w:val="28"/>
          <w:szCs w:val="28"/>
        </w:rPr>
      </w:pPr>
      <w:r w:rsidRPr="00087E4E">
        <w:rPr>
          <w:sz w:val="28"/>
          <w:szCs w:val="28"/>
        </w:rPr>
        <w:t>Калькуляторы по количеству обучающихся.</w:t>
      </w:r>
    </w:p>
    <w:p w:rsidR="000F7085" w:rsidRPr="00087E4E" w:rsidRDefault="000F7085" w:rsidP="00087E4E">
      <w:pPr>
        <w:rPr>
          <w:sz w:val="28"/>
          <w:szCs w:val="28"/>
        </w:rPr>
      </w:pPr>
    </w:p>
    <w:p w:rsidR="00370C35" w:rsidRPr="005E7456" w:rsidRDefault="00370C35" w:rsidP="003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p>
    <w:p w:rsidR="00013A54" w:rsidRPr="005E7456" w:rsidRDefault="004F46CF" w:rsidP="00013A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br w:type="page"/>
      </w:r>
      <w:r w:rsidR="00013A54" w:rsidRPr="005E7456">
        <w:rPr>
          <w:b/>
          <w:sz w:val="28"/>
          <w:szCs w:val="28"/>
        </w:rPr>
        <w:lastRenderedPageBreak/>
        <w:t>3.2. И</w:t>
      </w:r>
      <w:r w:rsidR="00404874" w:rsidRPr="005E7456">
        <w:rPr>
          <w:b/>
          <w:sz w:val="28"/>
          <w:szCs w:val="28"/>
        </w:rPr>
        <w:t xml:space="preserve">нформационное обеспечение </w:t>
      </w:r>
      <w:r w:rsidR="00013A54" w:rsidRPr="005E7456">
        <w:rPr>
          <w:b/>
          <w:sz w:val="28"/>
          <w:szCs w:val="28"/>
        </w:rPr>
        <w:t>обучения</w:t>
      </w:r>
    </w:p>
    <w:p w:rsidR="00FF6AC7" w:rsidRPr="005E7456"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5E7456">
        <w:rPr>
          <w:b/>
          <w:bCs/>
          <w:sz w:val="28"/>
          <w:szCs w:val="28"/>
        </w:rPr>
        <w:t>Перечень рекомендуемых учебных изданий, Интернет-ресурсов, дополнительной литературы</w:t>
      </w:r>
    </w:p>
    <w:p w:rsidR="002428E6" w:rsidRPr="005E7456" w:rsidRDefault="002428E6"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9D6CB7" w:rsidRDefault="00FF6AC7" w:rsidP="009D6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87E4E">
        <w:rPr>
          <w:b/>
          <w:bCs/>
          <w:sz w:val="28"/>
          <w:szCs w:val="28"/>
        </w:rPr>
        <w:t>Основные источники:</w:t>
      </w:r>
    </w:p>
    <w:p w:rsidR="009D6CB7" w:rsidRPr="009D6CB7" w:rsidRDefault="000E7BFA" w:rsidP="000E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Cs/>
          <w:sz w:val="28"/>
          <w:szCs w:val="28"/>
        </w:rPr>
        <w:t xml:space="preserve">1. </w:t>
      </w:r>
      <w:r w:rsidR="009D6CB7" w:rsidRPr="009D6CB7">
        <w:rPr>
          <w:bCs/>
          <w:sz w:val="28"/>
          <w:szCs w:val="28"/>
        </w:rPr>
        <w:t>Покрепин Б.В. Способы эксплуатации нефтяных и газовых скважин. Учебное пособие для средних специальных учебных заведений. – Волгоград, Издательство «Ин-Фолио», 201</w:t>
      </w:r>
      <w:r w:rsidR="00B6241F">
        <w:rPr>
          <w:bCs/>
          <w:sz w:val="28"/>
          <w:szCs w:val="28"/>
        </w:rPr>
        <w:t>6</w:t>
      </w:r>
      <w:r w:rsidR="009D6CB7" w:rsidRPr="009D6CB7">
        <w:rPr>
          <w:bCs/>
          <w:sz w:val="28"/>
          <w:szCs w:val="28"/>
        </w:rPr>
        <w:t>.</w:t>
      </w:r>
    </w:p>
    <w:p w:rsidR="00507B63" w:rsidRDefault="00507B63" w:rsidP="00973FC5">
      <w:pPr>
        <w:jc w:val="both"/>
        <w:rPr>
          <w:bCs/>
          <w:sz w:val="28"/>
          <w:szCs w:val="28"/>
        </w:rPr>
      </w:pPr>
    </w:p>
    <w:p w:rsidR="000E7BFA" w:rsidRDefault="00FF6AC7" w:rsidP="000E7BFA">
      <w:pPr>
        <w:jc w:val="both"/>
        <w:rPr>
          <w:b/>
          <w:bCs/>
          <w:sz w:val="28"/>
          <w:szCs w:val="28"/>
        </w:rPr>
      </w:pPr>
      <w:r w:rsidRPr="00087E4E">
        <w:rPr>
          <w:b/>
          <w:bCs/>
          <w:sz w:val="28"/>
          <w:szCs w:val="28"/>
        </w:rPr>
        <w:t>Дополнительные источники:</w:t>
      </w:r>
      <w:r w:rsidR="004E2076" w:rsidRPr="00087E4E">
        <w:rPr>
          <w:b/>
          <w:bCs/>
          <w:sz w:val="28"/>
          <w:szCs w:val="28"/>
        </w:rPr>
        <w:t xml:space="preserve"> </w:t>
      </w:r>
    </w:p>
    <w:p w:rsidR="000E7BFA" w:rsidRPr="00957604" w:rsidRDefault="00957604" w:rsidP="00957604">
      <w:pPr>
        <w:jc w:val="both"/>
        <w:rPr>
          <w:bCs/>
          <w:sz w:val="28"/>
          <w:szCs w:val="28"/>
        </w:rPr>
      </w:pPr>
      <w:r>
        <w:rPr>
          <w:bCs/>
          <w:sz w:val="28"/>
          <w:szCs w:val="28"/>
        </w:rPr>
        <w:t xml:space="preserve">1. </w:t>
      </w:r>
      <w:r w:rsidRPr="00957604">
        <w:rPr>
          <w:bCs/>
          <w:sz w:val="28"/>
          <w:szCs w:val="28"/>
        </w:rPr>
        <w:t>Акульшин А.И. Эксплуатация нефтяных и газовых скважин – Недра, 2989</w:t>
      </w:r>
    </w:p>
    <w:p w:rsidR="000E7BFA" w:rsidRPr="00957604" w:rsidRDefault="00957604" w:rsidP="00957604">
      <w:pPr>
        <w:jc w:val="both"/>
        <w:rPr>
          <w:bCs/>
          <w:sz w:val="28"/>
          <w:szCs w:val="28"/>
        </w:rPr>
      </w:pPr>
      <w:r>
        <w:rPr>
          <w:bCs/>
          <w:sz w:val="28"/>
          <w:szCs w:val="28"/>
        </w:rPr>
        <w:t xml:space="preserve">2. </w:t>
      </w:r>
      <w:proofErr w:type="spellStart"/>
      <w:r w:rsidR="000E7BFA" w:rsidRPr="00957604">
        <w:rPr>
          <w:bCs/>
          <w:sz w:val="28"/>
          <w:szCs w:val="28"/>
        </w:rPr>
        <w:t>Закожурников</w:t>
      </w:r>
      <w:proofErr w:type="spellEnd"/>
      <w:r w:rsidR="000E7BFA" w:rsidRPr="00957604">
        <w:rPr>
          <w:bCs/>
          <w:sz w:val="28"/>
          <w:szCs w:val="28"/>
        </w:rPr>
        <w:t xml:space="preserve"> Ю.А. Подготовка нефти и газа к транспортировке. Учебное пособие для средних специальных учебных заведений. – Издательский дом «ИН-ФОЛИО», 2010.</w:t>
      </w:r>
    </w:p>
    <w:p w:rsidR="000E7BFA" w:rsidRPr="00957604" w:rsidRDefault="00957604" w:rsidP="00957604">
      <w:pPr>
        <w:jc w:val="both"/>
        <w:rPr>
          <w:bCs/>
          <w:sz w:val="28"/>
          <w:szCs w:val="28"/>
        </w:rPr>
      </w:pPr>
      <w:r>
        <w:rPr>
          <w:bCs/>
          <w:sz w:val="28"/>
          <w:szCs w:val="28"/>
        </w:rPr>
        <w:t>3.</w:t>
      </w:r>
      <w:r w:rsidR="000E7BFA" w:rsidRPr="00957604">
        <w:rPr>
          <w:bCs/>
          <w:sz w:val="28"/>
          <w:szCs w:val="28"/>
        </w:rPr>
        <w:t>Закожурников Ю.А. Транспортировка нефти, нефтепродуктов и газа. Учебное пособие для средних специальных учебных заведений. – Издательский дом «ИН-ФОЛИО», 2010</w:t>
      </w:r>
    </w:p>
    <w:p w:rsidR="00C4569C" w:rsidRDefault="00C4569C" w:rsidP="00C4569C">
      <w:pPr>
        <w:rPr>
          <w:sz w:val="28"/>
          <w:szCs w:val="28"/>
        </w:rPr>
      </w:pPr>
    </w:p>
    <w:p w:rsidR="000E7BFA" w:rsidRPr="00957604" w:rsidRDefault="000E7BFA" w:rsidP="000E7BFA">
      <w:pPr>
        <w:tabs>
          <w:tab w:val="left" w:pos="360"/>
        </w:tabs>
        <w:jc w:val="both"/>
        <w:rPr>
          <w:b/>
          <w:bCs/>
          <w:sz w:val="28"/>
          <w:szCs w:val="28"/>
        </w:rPr>
      </w:pPr>
      <w:r w:rsidRPr="00957604">
        <w:rPr>
          <w:b/>
          <w:bCs/>
          <w:sz w:val="28"/>
          <w:szCs w:val="28"/>
        </w:rPr>
        <w:t>Отечественные журналы:</w:t>
      </w:r>
    </w:p>
    <w:p w:rsidR="000E7BFA" w:rsidRDefault="000E7BFA" w:rsidP="000E7BFA">
      <w:pPr>
        <w:pStyle w:val="1"/>
        <w:numPr>
          <w:ilvl w:val="0"/>
          <w:numId w:val="33"/>
        </w:numPr>
        <w:tabs>
          <w:tab w:val="left" w:pos="360"/>
          <w:tab w:val="left" w:pos="851"/>
        </w:tabs>
        <w:ind w:left="0" w:firstLine="0"/>
        <w:jc w:val="both"/>
        <w:rPr>
          <w:sz w:val="28"/>
        </w:rPr>
      </w:pPr>
      <w:r>
        <w:rPr>
          <w:sz w:val="28"/>
        </w:rPr>
        <w:t>«Нефть и газ».</w:t>
      </w:r>
    </w:p>
    <w:p w:rsidR="000E7BFA" w:rsidRDefault="000E7BFA" w:rsidP="000E7BFA">
      <w:pPr>
        <w:pStyle w:val="1"/>
        <w:numPr>
          <w:ilvl w:val="0"/>
          <w:numId w:val="33"/>
        </w:numPr>
        <w:tabs>
          <w:tab w:val="left" w:pos="360"/>
          <w:tab w:val="left" w:pos="851"/>
        </w:tabs>
        <w:ind w:left="0" w:firstLine="0"/>
        <w:jc w:val="both"/>
        <w:rPr>
          <w:sz w:val="28"/>
        </w:rPr>
      </w:pPr>
      <w:r>
        <w:rPr>
          <w:sz w:val="28"/>
        </w:rPr>
        <w:t>«Нефтяное хозяйство».</w:t>
      </w:r>
    </w:p>
    <w:p w:rsidR="000E7BFA" w:rsidRDefault="000E7BFA" w:rsidP="000E7BFA">
      <w:pPr>
        <w:numPr>
          <w:ilvl w:val="0"/>
          <w:numId w:val="33"/>
        </w:numPr>
        <w:tabs>
          <w:tab w:val="left" w:pos="360"/>
        </w:tabs>
        <w:ind w:left="-540" w:firstLine="540"/>
        <w:rPr>
          <w:sz w:val="28"/>
          <w:szCs w:val="28"/>
        </w:rPr>
      </w:pPr>
      <w:r>
        <w:rPr>
          <w:sz w:val="28"/>
          <w:szCs w:val="28"/>
        </w:rPr>
        <w:t>«Нефть России».</w:t>
      </w:r>
    </w:p>
    <w:p w:rsidR="00C4569C" w:rsidRDefault="00C4569C" w:rsidP="000E7BFA">
      <w:pPr>
        <w:tabs>
          <w:tab w:val="left" w:pos="360"/>
        </w:tabs>
        <w:rPr>
          <w:sz w:val="28"/>
          <w:szCs w:val="28"/>
        </w:rPr>
      </w:pPr>
    </w:p>
    <w:p w:rsidR="00C4569C" w:rsidRDefault="00C4569C" w:rsidP="00AB16E0">
      <w:pPr>
        <w:tabs>
          <w:tab w:val="left" w:pos="3990"/>
        </w:tabs>
        <w:rPr>
          <w:b/>
          <w:caps/>
          <w:sz w:val="28"/>
          <w:szCs w:val="28"/>
        </w:rPr>
      </w:pPr>
      <w:r>
        <w:rPr>
          <w:sz w:val="28"/>
          <w:szCs w:val="28"/>
        </w:rPr>
        <w:tab/>
      </w: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957604" w:rsidRPr="00957604" w:rsidRDefault="00957604" w:rsidP="00957604"/>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Default="00C4569C"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C4569C" w:rsidRPr="00C4569C" w:rsidRDefault="00C4569C" w:rsidP="00C4569C"/>
    <w:p w:rsidR="005D342B" w:rsidRPr="005E7456" w:rsidRDefault="005D342B"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5E7456">
        <w:rPr>
          <w:b/>
          <w:caps/>
          <w:sz w:val="28"/>
          <w:szCs w:val="28"/>
        </w:rPr>
        <w:lastRenderedPageBreak/>
        <w:t xml:space="preserve">4. </w:t>
      </w:r>
      <w:r w:rsidR="00FF6AC7" w:rsidRPr="005E7456">
        <w:rPr>
          <w:b/>
          <w:caps/>
          <w:sz w:val="28"/>
          <w:szCs w:val="28"/>
        </w:rPr>
        <w:t xml:space="preserve">Контроль и оценка результатов </w:t>
      </w:r>
      <w:r w:rsidRPr="005E7456">
        <w:rPr>
          <w:b/>
          <w:caps/>
          <w:sz w:val="28"/>
          <w:szCs w:val="28"/>
        </w:rPr>
        <w:t xml:space="preserve">освоения </w:t>
      </w:r>
      <w:r w:rsidR="00D5599C" w:rsidRPr="005E7456">
        <w:rPr>
          <w:b/>
          <w:caps/>
          <w:sz w:val="28"/>
          <w:szCs w:val="28"/>
        </w:rPr>
        <w:t xml:space="preserve">УЧЕБНОЙ </w:t>
      </w:r>
      <w:r w:rsidRPr="005E7456">
        <w:rPr>
          <w:b/>
          <w:caps/>
          <w:sz w:val="28"/>
          <w:szCs w:val="28"/>
        </w:rPr>
        <w:t>Дисциплины</w:t>
      </w:r>
    </w:p>
    <w:p w:rsidR="00087E4E" w:rsidRDefault="00087E4E"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FF6AC7" w:rsidRPr="005E7456" w:rsidRDefault="00FF6AC7"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5E7456">
        <w:rPr>
          <w:b/>
          <w:sz w:val="28"/>
          <w:szCs w:val="28"/>
        </w:rPr>
        <w:t>Контроль</w:t>
      </w:r>
      <w:r w:rsidRPr="005E7456">
        <w:rPr>
          <w:sz w:val="28"/>
          <w:szCs w:val="28"/>
        </w:rPr>
        <w:t xml:space="preserve"> </w:t>
      </w:r>
      <w:r w:rsidRPr="005E7456">
        <w:rPr>
          <w:b/>
          <w:sz w:val="28"/>
          <w:szCs w:val="28"/>
        </w:rPr>
        <w:t>и оценка</w:t>
      </w:r>
      <w:r w:rsidRPr="005E7456">
        <w:rPr>
          <w:sz w:val="28"/>
          <w:szCs w:val="28"/>
        </w:rPr>
        <w:t xml:space="preserve"> результатов освоения </w:t>
      </w:r>
      <w:r w:rsidR="00D5599C" w:rsidRPr="005E7456">
        <w:rPr>
          <w:sz w:val="28"/>
          <w:szCs w:val="28"/>
        </w:rPr>
        <w:t xml:space="preserve">учебной </w:t>
      </w:r>
      <w:r w:rsidRPr="005E7456">
        <w:rPr>
          <w:sz w:val="28"/>
          <w:szCs w:val="28"/>
        </w:rPr>
        <w:t>дисциплины осуществляется преподавателем</w:t>
      </w:r>
      <w:r w:rsidR="00A01D81" w:rsidRPr="005E7456">
        <w:rPr>
          <w:sz w:val="28"/>
          <w:szCs w:val="28"/>
        </w:rPr>
        <w:t xml:space="preserve"> </w:t>
      </w:r>
      <w:r w:rsidRPr="005E7456">
        <w:rPr>
          <w:sz w:val="28"/>
          <w:szCs w:val="28"/>
        </w:rPr>
        <w:t xml:space="preserve">в процессе проведения практических занятий и лабораторных работ, тестирования, а также выполнения </w:t>
      </w:r>
      <w:r w:rsidR="00492935" w:rsidRPr="005E7456">
        <w:rPr>
          <w:sz w:val="28"/>
          <w:szCs w:val="28"/>
        </w:rPr>
        <w:t xml:space="preserve">обучающимися </w:t>
      </w:r>
      <w:r w:rsidRPr="005E7456">
        <w:rPr>
          <w:sz w:val="28"/>
          <w:szCs w:val="28"/>
        </w:rPr>
        <w:t>индивидуальных заданий, проектов</w:t>
      </w:r>
      <w:r w:rsidR="00D968B3" w:rsidRPr="005E7456">
        <w:rPr>
          <w:sz w:val="28"/>
          <w:szCs w:val="28"/>
        </w:rPr>
        <w:t>,</w:t>
      </w:r>
      <w:r w:rsidR="0042381A" w:rsidRPr="005E7456">
        <w:rPr>
          <w:sz w:val="28"/>
          <w:szCs w:val="28"/>
        </w:rPr>
        <w:t xml:space="preserve"> исследований</w:t>
      </w:r>
      <w:r w:rsidRPr="005E7456">
        <w:rPr>
          <w:sz w:val="28"/>
          <w:szCs w:val="28"/>
        </w:rPr>
        <w:t>.</w:t>
      </w:r>
    </w:p>
    <w:p w:rsidR="00FF6AC7" w:rsidRPr="005E7456"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7"/>
      </w:tblGrid>
      <w:tr w:rsidR="00FF6AC7" w:rsidRPr="005E7456" w:rsidTr="00087E4E">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5E7456" w:rsidRDefault="00FF6AC7" w:rsidP="00FF6AC7">
            <w:pPr>
              <w:jc w:val="center"/>
              <w:rPr>
                <w:b/>
                <w:bCs/>
              </w:rPr>
            </w:pPr>
            <w:r w:rsidRPr="005E7456">
              <w:rPr>
                <w:b/>
                <w:bCs/>
              </w:rPr>
              <w:t xml:space="preserve">Результаты </w:t>
            </w:r>
            <w:r w:rsidR="00DF0403" w:rsidRPr="005E7456">
              <w:rPr>
                <w:b/>
                <w:bCs/>
              </w:rPr>
              <w:t>обучения</w:t>
            </w:r>
          </w:p>
          <w:p w:rsidR="00FF6AC7" w:rsidRPr="005E7456" w:rsidRDefault="00FF6AC7" w:rsidP="00DF0403">
            <w:pPr>
              <w:jc w:val="center"/>
              <w:rPr>
                <w:b/>
                <w:bCs/>
              </w:rPr>
            </w:pPr>
            <w:r w:rsidRPr="005E7456">
              <w:rPr>
                <w:b/>
                <w:bCs/>
              </w:rPr>
              <w:t>(освоенные умения</w:t>
            </w:r>
            <w:r w:rsidR="005D342B" w:rsidRPr="005E7456">
              <w:rPr>
                <w:b/>
                <w:bCs/>
              </w:rPr>
              <w:t>, усвоенные знания</w:t>
            </w:r>
            <w:r w:rsidRPr="005E7456">
              <w:rPr>
                <w:b/>
                <w:bCs/>
              </w:rPr>
              <w:t>)</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5E7456" w:rsidRDefault="00F4731F" w:rsidP="00FF6AC7">
            <w:pPr>
              <w:jc w:val="center"/>
              <w:rPr>
                <w:b/>
                <w:bCs/>
              </w:rPr>
            </w:pPr>
            <w:r w:rsidRPr="005E7456">
              <w:rPr>
                <w:b/>
              </w:rPr>
              <w:t>Формы</w:t>
            </w:r>
            <w:r w:rsidR="00FF6AC7" w:rsidRPr="005E7456">
              <w:rPr>
                <w:b/>
              </w:rPr>
              <w:t xml:space="preserve"> и метод</w:t>
            </w:r>
            <w:r w:rsidR="00F02DDE" w:rsidRPr="005E7456">
              <w:rPr>
                <w:b/>
              </w:rPr>
              <w:t>ы</w:t>
            </w:r>
            <w:r w:rsidR="00FF6AC7" w:rsidRPr="005E7456">
              <w:rPr>
                <w:b/>
              </w:rPr>
              <w:t xml:space="preserve"> </w:t>
            </w:r>
            <w:r w:rsidR="00CC1CCC" w:rsidRPr="005E7456">
              <w:rPr>
                <w:b/>
              </w:rPr>
              <w:t xml:space="preserve">контроля и </w:t>
            </w:r>
            <w:r w:rsidR="00FF6AC7" w:rsidRPr="005E7456">
              <w:rPr>
                <w:b/>
              </w:rPr>
              <w:t>оценки</w:t>
            </w:r>
            <w:r w:rsidR="003C5AF2" w:rsidRPr="005E7456">
              <w:rPr>
                <w:b/>
              </w:rPr>
              <w:t xml:space="preserve"> результатов обучения</w:t>
            </w:r>
            <w:r w:rsidR="00FF6AC7" w:rsidRPr="005E7456">
              <w:rPr>
                <w:b/>
              </w:rPr>
              <w:t xml:space="preserve"> </w:t>
            </w:r>
          </w:p>
        </w:tc>
      </w:tr>
      <w:tr w:rsidR="00FF6AC7" w:rsidRPr="005E7456" w:rsidTr="00087E4E">
        <w:tc>
          <w:tcPr>
            <w:tcW w:w="5211" w:type="dxa"/>
            <w:tcBorders>
              <w:top w:val="single" w:sz="4" w:space="0" w:color="auto"/>
              <w:left w:val="single" w:sz="4" w:space="0" w:color="auto"/>
              <w:bottom w:val="single" w:sz="4" w:space="0" w:color="auto"/>
              <w:right w:val="single" w:sz="4" w:space="0" w:color="auto"/>
            </w:tcBorders>
            <w:shd w:val="clear" w:color="auto" w:fill="auto"/>
          </w:tcPr>
          <w:p w:rsidR="00FF6AC7" w:rsidRPr="005E7456" w:rsidRDefault="009F38FE" w:rsidP="009F38FE">
            <w:pPr>
              <w:jc w:val="center"/>
              <w:rPr>
                <w:bCs/>
                <w:i/>
              </w:rPr>
            </w:pPr>
            <w:r w:rsidRPr="005E7456">
              <w:rPr>
                <w:bCs/>
                <w:i/>
              </w:rPr>
              <w:t>1</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FF6AC7" w:rsidRPr="005E7456" w:rsidRDefault="009F38FE" w:rsidP="009F38FE">
            <w:pPr>
              <w:jc w:val="center"/>
              <w:rPr>
                <w:bCs/>
                <w:i/>
              </w:rPr>
            </w:pPr>
            <w:r w:rsidRPr="005E7456">
              <w:rPr>
                <w:bCs/>
                <w:i/>
              </w:rPr>
              <w:t>2</w:t>
            </w:r>
          </w:p>
        </w:tc>
      </w:tr>
      <w:tr w:rsidR="009F38FE" w:rsidRPr="005E7456" w:rsidTr="00087E4E">
        <w:tc>
          <w:tcPr>
            <w:tcW w:w="5211" w:type="dxa"/>
            <w:tcBorders>
              <w:top w:val="single" w:sz="4" w:space="0" w:color="auto"/>
              <w:left w:val="single" w:sz="4" w:space="0" w:color="auto"/>
              <w:bottom w:val="single" w:sz="4" w:space="0" w:color="auto"/>
              <w:right w:val="single" w:sz="4" w:space="0" w:color="auto"/>
            </w:tcBorders>
            <w:shd w:val="clear" w:color="auto" w:fill="auto"/>
          </w:tcPr>
          <w:p w:rsidR="009F38FE" w:rsidRPr="005E7456" w:rsidRDefault="009F38FE" w:rsidP="00FF6AC7">
            <w:pPr>
              <w:jc w:val="both"/>
              <w:rPr>
                <w:b/>
                <w:bCs/>
                <w:i/>
              </w:rPr>
            </w:pPr>
            <w:r w:rsidRPr="005E7456">
              <w:rPr>
                <w:b/>
                <w:bCs/>
                <w:i/>
              </w:rPr>
              <w:t>Умения:</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9F38FE" w:rsidRPr="005E7456" w:rsidRDefault="009F38FE" w:rsidP="00FF6AC7">
            <w:pPr>
              <w:jc w:val="both"/>
              <w:rPr>
                <w:bCs/>
                <w:i/>
              </w:rPr>
            </w:pPr>
          </w:p>
        </w:tc>
      </w:tr>
      <w:tr w:rsidR="00957604"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957604" w:rsidRPr="00957604" w:rsidRDefault="00957604" w:rsidP="00957604">
            <w:pPr>
              <w:shd w:val="clear" w:color="auto" w:fill="FFFFFF"/>
              <w:jc w:val="both"/>
            </w:pPr>
            <w:r w:rsidRPr="00957604">
              <w:t xml:space="preserve">выполнять основные технологические расчеты по выбору наземного и скважинного оборудования; </w:t>
            </w:r>
          </w:p>
        </w:tc>
        <w:tc>
          <w:tcPr>
            <w:tcW w:w="4257" w:type="dxa"/>
            <w:vMerge w:val="restart"/>
            <w:tcBorders>
              <w:top w:val="single" w:sz="4" w:space="0" w:color="auto"/>
              <w:left w:val="single" w:sz="4" w:space="0" w:color="auto"/>
              <w:right w:val="single" w:sz="4" w:space="0" w:color="auto"/>
            </w:tcBorders>
            <w:shd w:val="clear" w:color="auto" w:fill="auto"/>
          </w:tcPr>
          <w:p w:rsidR="00957604" w:rsidRPr="00AB16E0" w:rsidRDefault="00957604" w:rsidP="00AB16E0">
            <w:pPr>
              <w:ind w:left="284" w:hanging="251"/>
              <w:rPr>
                <w:u w:val="single"/>
              </w:rPr>
            </w:pPr>
            <w:r w:rsidRPr="00AB16E0">
              <w:rPr>
                <w:u w:val="single"/>
              </w:rPr>
              <w:t>Формы контроля обучения:</w:t>
            </w:r>
          </w:p>
          <w:p w:rsidR="00957604" w:rsidRPr="00AB16E0" w:rsidRDefault="00957604" w:rsidP="00AB16E0">
            <w:pPr>
              <w:numPr>
                <w:ilvl w:val="0"/>
                <w:numId w:val="30"/>
              </w:numPr>
              <w:tabs>
                <w:tab w:val="left" w:pos="252"/>
              </w:tabs>
              <w:ind w:left="175" w:hanging="142"/>
              <w:contextualSpacing/>
              <w:rPr>
                <w:i/>
              </w:rPr>
            </w:pPr>
            <w:r w:rsidRPr="00AB16E0">
              <w:rPr>
                <w:i/>
              </w:rPr>
              <w:t>самостоятельная работа</w:t>
            </w:r>
            <w:r w:rsidRPr="00AB16E0">
              <w:rPr>
                <w:i/>
                <w:lang w:val="en-US"/>
              </w:rPr>
              <w:t>;</w:t>
            </w:r>
          </w:p>
          <w:p w:rsidR="00957604" w:rsidRPr="00AB16E0" w:rsidRDefault="00957604" w:rsidP="00AB16E0">
            <w:pPr>
              <w:numPr>
                <w:ilvl w:val="0"/>
                <w:numId w:val="30"/>
              </w:numPr>
              <w:tabs>
                <w:tab w:val="left" w:pos="252"/>
              </w:tabs>
              <w:ind w:left="175" w:hanging="142"/>
              <w:contextualSpacing/>
              <w:rPr>
                <w:i/>
              </w:rPr>
            </w:pPr>
            <w:r w:rsidRPr="00AB16E0">
              <w:rPr>
                <w:i/>
              </w:rPr>
              <w:t>беседа;</w:t>
            </w:r>
          </w:p>
          <w:p w:rsidR="00957604" w:rsidRPr="00AB16E0" w:rsidRDefault="00957604" w:rsidP="00AB16E0">
            <w:pPr>
              <w:numPr>
                <w:ilvl w:val="0"/>
                <w:numId w:val="30"/>
              </w:numPr>
              <w:tabs>
                <w:tab w:val="left" w:pos="252"/>
              </w:tabs>
              <w:ind w:left="175" w:hanging="142"/>
              <w:contextualSpacing/>
              <w:rPr>
                <w:i/>
              </w:rPr>
            </w:pPr>
            <w:r w:rsidRPr="00AB16E0">
              <w:rPr>
                <w:i/>
              </w:rPr>
              <w:t>устный опрос;</w:t>
            </w:r>
          </w:p>
          <w:p w:rsidR="00957604" w:rsidRPr="00AB16E0" w:rsidRDefault="00957604" w:rsidP="00AB16E0">
            <w:pPr>
              <w:numPr>
                <w:ilvl w:val="0"/>
                <w:numId w:val="30"/>
              </w:numPr>
              <w:tabs>
                <w:tab w:val="left" w:pos="252"/>
              </w:tabs>
              <w:ind w:left="175" w:hanging="142"/>
              <w:contextualSpacing/>
              <w:rPr>
                <w:i/>
              </w:rPr>
            </w:pPr>
            <w:r w:rsidRPr="00AB16E0">
              <w:rPr>
                <w:i/>
              </w:rPr>
              <w:t>подготовка и защита индивидуальных и групповых заданий проектного характера;</w:t>
            </w:r>
          </w:p>
          <w:p w:rsidR="00957604" w:rsidRPr="00AB16E0" w:rsidRDefault="00957604" w:rsidP="00AB16E0">
            <w:pPr>
              <w:numPr>
                <w:ilvl w:val="0"/>
                <w:numId w:val="30"/>
              </w:numPr>
              <w:tabs>
                <w:tab w:val="left" w:pos="252"/>
              </w:tabs>
              <w:ind w:left="175" w:hanging="142"/>
              <w:contextualSpacing/>
            </w:pPr>
            <w:r w:rsidRPr="00AB16E0">
              <w:rPr>
                <w:i/>
              </w:rPr>
              <w:t>подготовка и защита рефератов, сообщений, докладов</w:t>
            </w:r>
            <w:r w:rsidRPr="00AB16E0">
              <w:t>;</w:t>
            </w:r>
          </w:p>
          <w:p w:rsidR="00957604" w:rsidRPr="00AB16E0" w:rsidRDefault="00957604" w:rsidP="00AB16E0">
            <w:pPr>
              <w:numPr>
                <w:ilvl w:val="0"/>
                <w:numId w:val="30"/>
              </w:numPr>
              <w:tabs>
                <w:tab w:val="left" w:pos="252"/>
              </w:tabs>
              <w:ind w:left="175" w:hanging="142"/>
              <w:contextualSpacing/>
              <w:rPr>
                <w:i/>
              </w:rPr>
            </w:pPr>
            <w:r w:rsidRPr="00AB16E0">
              <w:rPr>
                <w:i/>
              </w:rPr>
              <w:t>практические задания по работе с информацией, документами, литературой;</w:t>
            </w:r>
          </w:p>
          <w:p w:rsidR="00957604" w:rsidRPr="00AB16E0" w:rsidRDefault="00957604" w:rsidP="00AB16E0">
            <w:pPr>
              <w:numPr>
                <w:ilvl w:val="0"/>
                <w:numId w:val="30"/>
              </w:numPr>
              <w:tabs>
                <w:tab w:val="left" w:pos="252"/>
              </w:tabs>
              <w:ind w:left="175" w:hanging="142"/>
              <w:contextualSpacing/>
              <w:rPr>
                <w:i/>
              </w:rPr>
            </w:pPr>
            <w:r w:rsidRPr="00AB16E0">
              <w:rPr>
                <w:i/>
              </w:rPr>
              <w:t>тестирование;</w:t>
            </w:r>
          </w:p>
          <w:p w:rsidR="00957604" w:rsidRPr="00AB16E0" w:rsidRDefault="00957604" w:rsidP="00AB16E0">
            <w:pPr>
              <w:tabs>
                <w:tab w:val="left" w:pos="252"/>
              </w:tabs>
              <w:ind w:left="175"/>
              <w:contextualSpacing/>
            </w:pPr>
          </w:p>
          <w:p w:rsidR="00957604" w:rsidRPr="00AB16E0" w:rsidRDefault="00957604" w:rsidP="00AB16E0">
            <w:pPr>
              <w:tabs>
                <w:tab w:val="left" w:pos="252"/>
              </w:tabs>
              <w:rPr>
                <w:u w:val="single"/>
              </w:rPr>
            </w:pPr>
            <w:r w:rsidRPr="00AB16E0">
              <w:rPr>
                <w:u w:val="single"/>
              </w:rPr>
              <w:t>Формы оценки результативности обучения:</w:t>
            </w:r>
          </w:p>
          <w:p w:rsidR="00957604" w:rsidRPr="00AB16E0" w:rsidRDefault="00957604" w:rsidP="00AB16E0">
            <w:pPr>
              <w:tabs>
                <w:tab w:val="left" w:pos="252"/>
              </w:tabs>
              <w:rPr>
                <w:u w:val="single"/>
              </w:rPr>
            </w:pPr>
          </w:p>
          <w:p w:rsidR="00957604" w:rsidRPr="00AB16E0" w:rsidRDefault="00957604" w:rsidP="00AB16E0">
            <w:pPr>
              <w:tabs>
                <w:tab w:val="left" w:pos="252"/>
              </w:tabs>
              <w:rPr>
                <w:i/>
              </w:rPr>
            </w:pPr>
            <w:r w:rsidRPr="00AB16E0">
              <w:rPr>
                <w:i/>
              </w:rPr>
              <w:t>традиционная система отметок в баллах за каждую выполненную работу, на основе которых выставляется итоговая отметка</w:t>
            </w:r>
          </w:p>
          <w:p w:rsidR="00957604" w:rsidRDefault="00957604" w:rsidP="00C650DD"/>
        </w:tc>
      </w:tr>
      <w:tr w:rsidR="00957604"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957604" w:rsidRPr="00957604" w:rsidRDefault="00957604" w:rsidP="00957604">
            <w:pPr>
              <w:shd w:val="clear" w:color="auto" w:fill="FFFFFF"/>
              <w:jc w:val="both"/>
            </w:pPr>
            <w:r w:rsidRPr="00957604">
              <w:t>выбирать рациональный режим эксплуатации скважин;</w:t>
            </w:r>
          </w:p>
        </w:tc>
        <w:tc>
          <w:tcPr>
            <w:tcW w:w="4257" w:type="dxa"/>
            <w:vMerge/>
            <w:tcBorders>
              <w:left w:val="single" w:sz="4" w:space="0" w:color="auto"/>
              <w:right w:val="single" w:sz="4" w:space="0" w:color="auto"/>
            </w:tcBorders>
            <w:shd w:val="clear" w:color="auto" w:fill="auto"/>
          </w:tcPr>
          <w:p w:rsidR="00957604" w:rsidRDefault="00957604" w:rsidP="00C650DD"/>
        </w:tc>
      </w:tr>
      <w:tr w:rsidR="00AB16E0"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AB16E0" w:rsidRPr="005E7456" w:rsidRDefault="00AB16E0" w:rsidP="00FF6AC7">
            <w:pPr>
              <w:jc w:val="both"/>
              <w:rPr>
                <w:b/>
                <w:bCs/>
                <w:i/>
              </w:rPr>
            </w:pPr>
            <w:r w:rsidRPr="005E7456">
              <w:rPr>
                <w:b/>
                <w:bCs/>
                <w:i/>
              </w:rPr>
              <w:t>Знания:</w:t>
            </w:r>
          </w:p>
        </w:tc>
        <w:tc>
          <w:tcPr>
            <w:tcW w:w="4257" w:type="dxa"/>
            <w:vMerge/>
            <w:tcBorders>
              <w:left w:val="single" w:sz="4" w:space="0" w:color="auto"/>
              <w:right w:val="single" w:sz="4" w:space="0" w:color="auto"/>
            </w:tcBorders>
            <w:shd w:val="clear" w:color="auto" w:fill="auto"/>
          </w:tcPr>
          <w:p w:rsidR="00AB16E0" w:rsidRPr="005E7456" w:rsidRDefault="00AB16E0" w:rsidP="00FF6AC7">
            <w:pPr>
              <w:jc w:val="both"/>
              <w:rPr>
                <w:bCs/>
              </w:rPr>
            </w:pPr>
          </w:p>
        </w:tc>
      </w:tr>
      <w:tr w:rsidR="00957604"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957604" w:rsidRPr="00957604" w:rsidRDefault="00957604" w:rsidP="00957604">
            <w:pPr>
              <w:shd w:val="clear" w:color="auto" w:fill="FFFFFF"/>
              <w:jc w:val="both"/>
            </w:pPr>
            <w:r w:rsidRPr="00957604">
              <w:t>основную нормативно-техническую документацию по вопросам эксплуатации нефтяных и газовых скважин;</w:t>
            </w:r>
          </w:p>
        </w:tc>
        <w:tc>
          <w:tcPr>
            <w:tcW w:w="4257" w:type="dxa"/>
            <w:vMerge/>
            <w:tcBorders>
              <w:left w:val="single" w:sz="4" w:space="0" w:color="auto"/>
              <w:right w:val="single" w:sz="4" w:space="0" w:color="auto"/>
            </w:tcBorders>
            <w:shd w:val="clear" w:color="auto" w:fill="auto"/>
          </w:tcPr>
          <w:p w:rsidR="00957604" w:rsidRPr="005E7456" w:rsidRDefault="00957604" w:rsidP="00FF6AC7">
            <w:pPr>
              <w:jc w:val="both"/>
              <w:rPr>
                <w:bCs/>
              </w:rPr>
            </w:pPr>
          </w:p>
        </w:tc>
      </w:tr>
      <w:tr w:rsidR="00957604"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957604" w:rsidRPr="00957604" w:rsidRDefault="00957604" w:rsidP="00957604">
            <w:pPr>
              <w:shd w:val="clear" w:color="auto" w:fill="FFFFFF"/>
              <w:jc w:val="both"/>
            </w:pPr>
            <w:r w:rsidRPr="00957604">
              <w:t>способы освоения и эксплуатации скважин;</w:t>
            </w:r>
          </w:p>
        </w:tc>
        <w:tc>
          <w:tcPr>
            <w:tcW w:w="4257" w:type="dxa"/>
            <w:vMerge/>
            <w:tcBorders>
              <w:left w:val="single" w:sz="4" w:space="0" w:color="auto"/>
              <w:right w:val="single" w:sz="4" w:space="0" w:color="auto"/>
            </w:tcBorders>
            <w:shd w:val="clear" w:color="auto" w:fill="auto"/>
          </w:tcPr>
          <w:p w:rsidR="00957604" w:rsidRPr="005E7456" w:rsidRDefault="00957604" w:rsidP="00FF6AC7">
            <w:pPr>
              <w:jc w:val="both"/>
              <w:rPr>
                <w:bCs/>
              </w:rPr>
            </w:pPr>
          </w:p>
        </w:tc>
      </w:tr>
      <w:tr w:rsidR="00957604"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957604" w:rsidRPr="00957604" w:rsidRDefault="00957604" w:rsidP="00957604">
            <w:pPr>
              <w:shd w:val="clear" w:color="auto" w:fill="FFFFFF"/>
              <w:jc w:val="both"/>
            </w:pPr>
            <w:r w:rsidRPr="00957604">
              <w:t xml:space="preserve">методы воздействия на </w:t>
            </w:r>
            <w:proofErr w:type="spellStart"/>
            <w:r w:rsidRPr="00957604">
              <w:t>призабойную</w:t>
            </w:r>
            <w:proofErr w:type="spellEnd"/>
            <w:r w:rsidRPr="00957604">
              <w:t xml:space="preserve"> зону пласта;</w:t>
            </w:r>
          </w:p>
        </w:tc>
        <w:tc>
          <w:tcPr>
            <w:tcW w:w="4257" w:type="dxa"/>
            <w:vMerge/>
            <w:tcBorders>
              <w:left w:val="single" w:sz="4" w:space="0" w:color="auto"/>
              <w:right w:val="single" w:sz="4" w:space="0" w:color="auto"/>
            </w:tcBorders>
            <w:shd w:val="clear" w:color="auto" w:fill="auto"/>
          </w:tcPr>
          <w:p w:rsidR="00957604" w:rsidRPr="005E7456" w:rsidRDefault="00957604" w:rsidP="00B33BEC">
            <w:pPr>
              <w:jc w:val="both"/>
              <w:rPr>
                <w:bCs/>
              </w:rPr>
            </w:pPr>
          </w:p>
        </w:tc>
      </w:tr>
      <w:tr w:rsidR="00957604"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957604" w:rsidRPr="00957604" w:rsidRDefault="00957604" w:rsidP="00957604">
            <w:pPr>
              <w:shd w:val="clear" w:color="auto" w:fill="FFFFFF"/>
              <w:jc w:val="both"/>
            </w:pPr>
            <w:r w:rsidRPr="00957604">
              <w:t>способы предупреждения и ликвидации осложнений и аварий при эксплуатации скважин;</w:t>
            </w:r>
          </w:p>
        </w:tc>
        <w:tc>
          <w:tcPr>
            <w:tcW w:w="4257" w:type="dxa"/>
            <w:vMerge/>
            <w:tcBorders>
              <w:left w:val="single" w:sz="4" w:space="0" w:color="auto"/>
              <w:right w:val="single" w:sz="4" w:space="0" w:color="auto"/>
            </w:tcBorders>
            <w:shd w:val="clear" w:color="auto" w:fill="auto"/>
          </w:tcPr>
          <w:p w:rsidR="00957604" w:rsidRPr="005E7456" w:rsidRDefault="00957604" w:rsidP="00FF6AC7">
            <w:pPr>
              <w:jc w:val="both"/>
              <w:rPr>
                <w:bCs/>
              </w:rPr>
            </w:pPr>
          </w:p>
        </w:tc>
      </w:tr>
      <w:tr w:rsidR="00957604" w:rsidRPr="005E7456" w:rsidTr="00C650DD">
        <w:tc>
          <w:tcPr>
            <w:tcW w:w="5211" w:type="dxa"/>
            <w:tcBorders>
              <w:top w:val="single" w:sz="4" w:space="0" w:color="auto"/>
              <w:left w:val="single" w:sz="4" w:space="0" w:color="auto"/>
              <w:bottom w:val="single" w:sz="4" w:space="0" w:color="auto"/>
              <w:right w:val="single" w:sz="4" w:space="0" w:color="auto"/>
            </w:tcBorders>
            <w:shd w:val="clear" w:color="auto" w:fill="auto"/>
          </w:tcPr>
          <w:p w:rsidR="00957604" w:rsidRPr="00957604" w:rsidRDefault="00957604" w:rsidP="00957604">
            <w:pPr>
              <w:shd w:val="clear" w:color="auto" w:fill="FFFFFF"/>
              <w:jc w:val="both"/>
            </w:pPr>
            <w:r w:rsidRPr="00957604">
              <w:t>правила охраны окружающей среды  недр при эксплуатации нефтяных и газовых скважин.</w:t>
            </w:r>
          </w:p>
        </w:tc>
        <w:tc>
          <w:tcPr>
            <w:tcW w:w="4257" w:type="dxa"/>
            <w:vMerge/>
            <w:tcBorders>
              <w:left w:val="single" w:sz="4" w:space="0" w:color="auto"/>
              <w:bottom w:val="single" w:sz="4" w:space="0" w:color="auto"/>
              <w:right w:val="single" w:sz="4" w:space="0" w:color="auto"/>
            </w:tcBorders>
            <w:shd w:val="clear" w:color="auto" w:fill="auto"/>
          </w:tcPr>
          <w:p w:rsidR="00957604" w:rsidRPr="005E7456" w:rsidRDefault="00957604" w:rsidP="00FF6AC7">
            <w:pPr>
              <w:jc w:val="both"/>
              <w:rPr>
                <w:bCs/>
              </w:rPr>
            </w:pPr>
          </w:p>
        </w:tc>
      </w:tr>
    </w:tbl>
    <w:p w:rsidR="00973FC5" w:rsidRPr="005E7456" w:rsidRDefault="00973FC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FF6AC7" w:rsidRPr="005E7456" w:rsidRDefault="00FF6AC7" w:rsidP="00B56D52">
      <w:pPr>
        <w:widowControl w:val="0"/>
        <w:suppressAutoHyphens/>
        <w:autoSpaceDE w:val="0"/>
        <w:autoSpaceDN w:val="0"/>
        <w:adjustRightInd w:val="0"/>
        <w:jc w:val="right"/>
      </w:pPr>
    </w:p>
    <w:p w:rsidR="001B26F1" w:rsidRPr="005E7456" w:rsidRDefault="001B26F1"/>
    <w:sectPr w:rsidR="001B26F1" w:rsidRPr="005E7456" w:rsidSect="00087E4E">
      <w:pgSz w:w="11906" w:h="16838"/>
      <w:pgMar w:top="1134"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43" w:rsidRDefault="007B4143">
      <w:r>
        <w:separator/>
      </w:r>
    </w:p>
  </w:endnote>
  <w:endnote w:type="continuationSeparator" w:id="0">
    <w:p w:rsidR="007B4143" w:rsidRDefault="007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enseC">
    <w:altName w:val="Tahoma"/>
    <w:charset w:val="00"/>
    <w:family w:val="roman"/>
    <w:pitch w:val="variable"/>
    <w:sig w:usb0="01002A87" w:usb1="090E0000" w:usb2="00000010" w:usb3="00000000" w:csb0="001D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22" w:rsidRDefault="00CB1022" w:rsidP="00920206">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B1022" w:rsidRDefault="00CB1022" w:rsidP="00186EA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22" w:rsidRDefault="00CB1022" w:rsidP="00186EA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43" w:rsidRDefault="007B4143">
      <w:r>
        <w:separator/>
      </w:r>
    </w:p>
  </w:footnote>
  <w:footnote w:type="continuationSeparator" w:id="0">
    <w:p w:rsidR="007B4143" w:rsidRDefault="007B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1323"/>
    <w:multiLevelType w:val="hybridMultilevel"/>
    <w:tmpl w:val="8006F458"/>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E4679"/>
    <w:multiLevelType w:val="hybridMultilevel"/>
    <w:tmpl w:val="892E236C"/>
    <w:lvl w:ilvl="0" w:tplc="33500A9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25B6BA1"/>
    <w:multiLevelType w:val="hybridMultilevel"/>
    <w:tmpl w:val="9DEAA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3622A5"/>
    <w:multiLevelType w:val="hybridMultilevel"/>
    <w:tmpl w:val="AD008206"/>
    <w:lvl w:ilvl="0" w:tplc="33500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B36CD"/>
    <w:multiLevelType w:val="multilevel"/>
    <w:tmpl w:val="40AA18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7A4F1C"/>
    <w:multiLevelType w:val="hybridMultilevel"/>
    <w:tmpl w:val="C65C5338"/>
    <w:lvl w:ilvl="0" w:tplc="F020C4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8A24755"/>
    <w:multiLevelType w:val="hybridMultilevel"/>
    <w:tmpl w:val="8F5E8CA0"/>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E58AE"/>
    <w:multiLevelType w:val="hybridMultilevel"/>
    <w:tmpl w:val="6AD29B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A6B20"/>
    <w:multiLevelType w:val="hybridMultilevel"/>
    <w:tmpl w:val="769CB134"/>
    <w:lvl w:ilvl="0" w:tplc="62420014">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D5E98"/>
    <w:multiLevelType w:val="hybridMultilevel"/>
    <w:tmpl w:val="C3A8B65C"/>
    <w:lvl w:ilvl="0" w:tplc="04190001">
      <w:start w:val="1"/>
      <w:numFmt w:val="bullet"/>
      <w:lvlText w:val=""/>
      <w:lvlJc w:val="left"/>
      <w:pPr>
        <w:tabs>
          <w:tab w:val="num" w:pos="783"/>
        </w:tabs>
        <w:ind w:left="783" w:hanging="360"/>
      </w:pPr>
      <w:rPr>
        <w:rFonts w:ascii="Symbol" w:hAnsi="Symbol" w:hint="default"/>
      </w:rPr>
    </w:lvl>
    <w:lvl w:ilvl="1" w:tplc="0419000F">
      <w:start w:val="1"/>
      <w:numFmt w:val="decimal"/>
      <w:lvlText w:val="%2."/>
      <w:lvlJc w:val="left"/>
      <w:pPr>
        <w:tabs>
          <w:tab w:val="num" w:pos="1503"/>
        </w:tabs>
        <w:ind w:left="1503" w:hanging="360"/>
      </w:pPr>
      <w:rPr>
        <w:rFonts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4">
    <w:nsid w:val="3745071E"/>
    <w:multiLevelType w:val="hybridMultilevel"/>
    <w:tmpl w:val="823A8A56"/>
    <w:lvl w:ilvl="0" w:tplc="62420014">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F430F"/>
    <w:multiLevelType w:val="hybridMultilevel"/>
    <w:tmpl w:val="B9C0A7BE"/>
    <w:lvl w:ilvl="0" w:tplc="33500A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EF21F5"/>
    <w:multiLevelType w:val="hybridMultilevel"/>
    <w:tmpl w:val="00B2E348"/>
    <w:lvl w:ilvl="0" w:tplc="8A321760">
      <w:start w:val="1"/>
      <w:numFmt w:val="decimal"/>
      <w:lvlText w:val="%1."/>
      <w:lvlJc w:val="left"/>
      <w:pPr>
        <w:tabs>
          <w:tab w:val="num" w:pos="1062"/>
        </w:tabs>
        <w:ind w:left="1062" w:hanging="63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7">
    <w:nsid w:val="4D4A49C9"/>
    <w:multiLevelType w:val="hybridMultilevel"/>
    <w:tmpl w:val="B65EBBB6"/>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6E07DC"/>
    <w:multiLevelType w:val="hybridMultilevel"/>
    <w:tmpl w:val="70F848AC"/>
    <w:lvl w:ilvl="0" w:tplc="33500A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FA52E67"/>
    <w:multiLevelType w:val="hybridMultilevel"/>
    <w:tmpl w:val="B90E0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61B41"/>
    <w:multiLevelType w:val="hybridMultilevel"/>
    <w:tmpl w:val="97146BAC"/>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10812"/>
    <w:multiLevelType w:val="hybridMultilevel"/>
    <w:tmpl w:val="BCD00BE8"/>
    <w:lvl w:ilvl="0" w:tplc="0818FFE0">
      <w:start w:val="1"/>
      <w:numFmt w:val="decimal"/>
      <w:lvlText w:val="%1."/>
      <w:lvlJc w:val="left"/>
      <w:pPr>
        <w:tabs>
          <w:tab w:val="num" w:pos="1062"/>
        </w:tabs>
        <w:ind w:left="1062" w:hanging="63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2">
    <w:nsid w:val="60F86153"/>
    <w:multiLevelType w:val="hybridMultilevel"/>
    <w:tmpl w:val="EB5CE5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638107BE"/>
    <w:multiLevelType w:val="hybridMultilevel"/>
    <w:tmpl w:val="EBC6C2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E226037"/>
    <w:multiLevelType w:val="hybridMultilevel"/>
    <w:tmpl w:val="F13E5750"/>
    <w:lvl w:ilvl="0" w:tplc="E5581094">
      <w:start w:val="1"/>
      <w:numFmt w:val="bullet"/>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74B168AA"/>
    <w:multiLevelType w:val="hybridMultilevel"/>
    <w:tmpl w:val="21CE26C8"/>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3661BA"/>
    <w:multiLevelType w:val="hybridMultilevel"/>
    <w:tmpl w:val="E0C0D134"/>
    <w:lvl w:ilvl="0" w:tplc="33500A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6C6DED"/>
    <w:multiLevelType w:val="hybridMultilevel"/>
    <w:tmpl w:val="CB8C3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557DE"/>
    <w:multiLevelType w:val="hybridMultilevel"/>
    <w:tmpl w:val="B68E037A"/>
    <w:lvl w:ilvl="0" w:tplc="893E7130">
      <w:start w:val="1"/>
      <w:numFmt w:val="decimal"/>
      <w:lvlText w:val="%1."/>
      <w:lvlJc w:val="left"/>
      <w:pPr>
        <w:ind w:left="2062" w:hanging="360"/>
      </w:pPr>
      <w:rPr>
        <w:rFonts w:cs="Times New Roman"/>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29">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7D784B88"/>
    <w:multiLevelType w:val="hybridMultilevel"/>
    <w:tmpl w:val="E1DAE89A"/>
    <w:lvl w:ilvl="0" w:tplc="0898E806">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E083AA0"/>
    <w:multiLevelType w:val="hybridMultilevel"/>
    <w:tmpl w:val="98800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1E27A4"/>
    <w:multiLevelType w:val="hybridMultilevel"/>
    <w:tmpl w:val="5F7A5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9B64DB"/>
    <w:multiLevelType w:val="hybridMultilevel"/>
    <w:tmpl w:val="16D66D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95CE5"/>
    <w:multiLevelType w:val="hybridMultilevel"/>
    <w:tmpl w:val="067C0F32"/>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9"/>
  </w:num>
  <w:num w:numId="4">
    <w:abstractNumId w:val="2"/>
  </w:num>
  <w:num w:numId="5">
    <w:abstractNumId w:val="12"/>
  </w:num>
  <w:num w:numId="6">
    <w:abstractNumId w:val="21"/>
  </w:num>
  <w:num w:numId="7">
    <w:abstractNumId w:val="34"/>
  </w:num>
  <w:num w:numId="8">
    <w:abstractNumId w:val="32"/>
  </w:num>
  <w:num w:numId="9">
    <w:abstractNumId w:val="16"/>
  </w:num>
  <w:num w:numId="10">
    <w:abstractNumId w:val="30"/>
  </w:num>
  <w:num w:numId="11">
    <w:abstractNumId w:val="6"/>
  </w:num>
  <w:num w:numId="12">
    <w:abstractNumId w:val="13"/>
  </w:num>
  <w:num w:numId="13">
    <w:abstractNumId w:val="26"/>
  </w:num>
  <w:num w:numId="14">
    <w:abstractNumId w:val="15"/>
  </w:num>
  <w:num w:numId="15">
    <w:abstractNumId w:val="18"/>
  </w:num>
  <w:num w:numId="16">
    <w:abstractNumId w:val="23"/>
  </w:num>
  <w:num w:numId="17">
    <w:abstractNumId w:val="4"/>
  </w:num>
  <w:num w:numId="18">
    <w:abstractNumId w:val="11"/>
  </w:num>
  <w:num w:numId="19">
    <w:abstractNumId w:val="14"/>
  </w:num>
  <w:num w:numId="20">
    <w:abstractNumId w:val="8"/>
  </w:num>
  <w:num w:numId="21">
    <w:abstractNumId w:val="20"/>
  </w:num>
  <w:num w:numId="22">
    <w:abstractNumId w:val="17"/>
  </w:num>
  <w:num w:numId="23">
    <w:abstractNumId w:val="25"/>
  </w:num>
  <w:num w:numId="24">
    <w:abstractNumId w:val="9"/>
  </w:num>
  <w:num w:numId="25">
    <w:abstractNumId w:val="0"/>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0"/>
  </w:num>
  <w:num w:numId="30">
    <w:abstractNumId w:val="24"/>
  </w:num>
  <w:num w:numId="31">
    <w:abstractNumId w:val="1"/>
  </w:num>
  <w:num w:numId="32">
    <w:abstractNumId w:val="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1"/>
    <w:rsid w:val="000034D7"/>
    <w:rsid w:val="00004734"/>
    <w:rsid w:val="000101E9"/>
    <w:rsid w:val="00010B1D"/>
    <w:rsid w:val="00013A54"/>
    <w:rsid w:val="00024848"/>
    <w:rsid w:val="00026588"/>
    <w:rsid w:val="00030102"/>
    <w:rsid w:val="00033BD9"/>
    <w:rsid w:val="00040E09"/>
    <w:rsid w:val="000473FC"/>
    <w:rsid w:val="0004786A"/>
    <w:rsid w:val="00060370"/>
    <w:rsid w:val="000604E4"/>
    <w:rsid w:val="0006135B"/>
    <w:rsid w:val="00064D79"/>
    <w:rsid w:val="00065F14"/>
    <w:rsid w:val="000667D4"/>
    <w:rsid w:val="00067032"/>
    <w:rsid w:val="000711D1"/>
    <w:rsid w:val="000717DF"/>
    <w:rsid w:val="00074CF0"/>
    <w:rsid w:val="00077E6E"/>
    <w:rsid w:val="0008156B"/>
    <w:rsid w:val="0008446C"/>
    <w:rsid w:val="00087E4E"/>
    <w:rsid w:val="000948D6"/>
    <w:rsid w:val="00096B34"/>
    <w:rsid w:val="000A28F1"/>
    <w:rsid w:val="000A444D"/>
    <w:rsid w:val="000B4522"/>
    <w:rsid w:val="000C45CD"/>
    <w:rsid w:val="000D16F6"/>
    <w:rsid w:val="000D5CDF"/>
    <w:rsid w:val="000E0275"/>
    <w:rsid w:val="000E1428"/>
    <w:rsid w:val="000E3F39"/>
    <w:rsid w:val="000E7BFA"/>
    <w:rsid w:val="000F370D"/>
    <w:rsid w:val="000F7085"/>
    <w:rsid w:val="000F74B1"/>
    <w:rsid w:val="00106480"/>
    <w:rsid w:val="0011375E"/>
    <w:rsid w:val="001217C6"/>
    <w:rsid w:val="0014172B"/>
    <w:rsid w:val="001424AD"/>
    <w:rsid w:val="0014522E"/>
    <w:rsid w:val="00146A35"/>
    <w:rsid w:val="00151470"/>
    <w:rsid w:val="001532C3"/>
    <w:rsid w:val="00165AA3"/>
    <w:rsid w:val="0016659C"/>
    <w:rsid w:val="00172693"/>
    <w:rsid w:val="001804CB"/>
    <w:rsid w:val="00185914"/>
    <w:rsid w:val="00186EA0"/>
    <w:rsid w:val="001933B4"/>
    <w:rsid w:val="001A14F3"/>
    <w:rsid w:val="001A562F"/>
    <w:rsid w:val="001B26F1"/>
    <w:rsid w:val="001B40C3"/>
    <w:rsid w:val="001C6B72"/>
    <w:rsid w:val="001C774A"/>
    <w:rsid w:val="001D0E7B"/>
    <w:rsid w:val="001D2214"/>
    <w:rsid w:val="001D2A45"/>
    <w:rsid w:val="001E06DE"/>
    <w:rsid w:val="001E18E7"/>
    <w:rsid w:val="001E4AE1"/>
    <w:rsid w:val="001E7128"/>
    <w:rsid w:val="00200A6C"/>
    <w:rsid w:val="00203DF7"/>
    <w:rsid w:val="00206C48"/>
    <w:rsid w:val="00211E37"/>
    <w:rsid w:val="00217ED0"/>
    <w:rsid w:val="00220E9B"/>
    <w:rsid w:val="00221F8B"/>
    <w:rsid w:val="00233B4F"/>
    <w:rsid w:val="002428E6"/>
    <w:rsid w:val="002553F8"/>
    <w:rsid w:val="002560EA"/>
    <w:rsid w:val="00260015"/>
    <w:rsid w:val="00260AAC"/>
    <w:rsid w:val="00262744"/>
    <w:rsid w:val="002656C3"/>
    <w:rsid w:val="00265AFD"/>
    <w:rsid w:val="00274CA7"/>
    <w:rsid w:val="002830A1"/>
    <w:rsid w:val="00291F32"/>
    <w:rsid w:val="002A3D37"/>
    <w:rsid w:val="002A41B8"/>
    <w:rsid w:val="002B4C5E"/>
    <w:rsid w:val="002C5116"/>
    <w:rsid w:val="002D0793"/>
    <w:rsid w:val="002D2288"/>
    <w:rsid w:val="002F118B"/>
    <w:rsid w:val="002F593A"/>
    <w:rsid w:val="003029BA"/>
    <w:rsid w:val="003141CF"/>
    <w:rsid w:val="00315E1F"/>
    <w:rsid w:val="0032499E"/>
    <w:rsid w:val="003263DA"/>
    <w:rsid w:val="003275AB"/>
    <w:rsid w:val="003444F1"/>
    <w:rsid w:val="003509A1"/>
    <w:rsid w:val="00361C74"/>
    <w:rsid w:val="003648A6"/>
    <w:rsid w:val="00370C35"/>
    <w:rsid w:val="00371C3A"/>
    <w:rsid w:val="00383E85"/>
    <w:rsid w:val="00387F0C"/>
    <w:rsid w:val="00395AAD"/>
    <w:rsid w:val="003A7E37"/>
    <w:rsid w:val="003B2B6F"/>
    <w:rsid w:val="003B4EDB"/>
    <w:rsid w:val="003C5AF2"/>
    <w:rsid w:val="003C6F5F"/>
    <w:rsid w:val="003D341E"/>
    <w:rsid w:val="003D69CC"/>
    <w:rsid w:val="003E0FBC"/>
    <w:rsid w:val="003F0F48"/>
    <w:rsid w:val="00404874"/>
    <w:rsid w:val="00406497"/>
    <w:rsid w:val="00407A23"/>
    <w:rsid w:val="00413F18"/>
    <w:rsid w:val="004227D0"/>
    <w:rsid w:val="0042381A"/>
    <w:rsid w:val="00424402"/>
    <w:rsid w:val="00434019"/>
    <w:rsid w:val="0043421D"/>
    <w:rsid w:val="00440E26"/>
    <w:rsid w:val="00447528"/>
    <w:rsid w:val="0046329D"/>
    <w:rsid w:val="00463EFB"/>
    <w:rsid w:val="00470413"/>
    <w:rsid w:val="004759F0"/>
    <w:rsid w:val="00480D6F"/>
    <w:rsid w:val="00492935"/>
    <w:rsid w:val="00492BE6"/>
    <w:rsid w:val="004935F6"/>
    <w:rsid w:val="0049646A"/>
    <w:rsid w:val="004A1296"/>
    <w:rsid w:val="004B4ED0"/>
    <w:rsid w:val="004B5D49"/>
    <w:rsid w:val="004C0DDE"/>
    <w:rsid w:val="004C25CC"/>
    <w:rsid w:val="004C3D21"/>
    <w:rsid w:val="004C5780"/>
    <w:rsid w:val="004C69AD"/>
    <w:rsid w:val="004C79A1"/>
    <w:rsid w:val="004C7E46"/>
    <w:rsid w:val="004E16AB"/>
    <w:rsid w:val="004E2076"/>
    <w:rsid w:val="004E7786"/>
    <w:rsid w:val="004F46CF"/>
    <w:rsid w:val="004F5779"/>
    <w:rsid w:val="004F69AC"/>
    <w:rsid w:val="005040D8"/>
    <w:rsid w:val="00507B63"/>
    <w:rsid w:val="00512333"/>
    <w:rsid w:val="00531020"/>
    <w:rsid w:val="00531BDF"/>
    <w:rsid w:val="0053446D"/>
    <w:rsid w:val="00536407"/>
    <w:rsid w:val="00536D0E"/>
    <w:rsid w:val="00551C59"/>
    <w:rsid w:val="00553CBF"/>
    <w:rsid w:val="005565E0"/>
    <w:rsid w:val="0056089F"/>
    <w:rsid w:val="00561C69"/>
    <w:rsid w:val="0057790E"/>
    <w:rsid w:val="0058449B"/>
    <w:rsid w:val="00586B54"/>
    <w:rsid w:val="00595532"/>
    <w:rsid w:val="0059554C"/>
    <w:rsid w:val="005A6D17"/>
    <w:rsid w:val="005B5F6C"/>
    <w:rsid w:val="005B643A"/>
    <w:rsid w:val="005C1794"/>
    <w:rsid w:val="005C22D2"/>
    <w:rsid w:val="005D09B7"/>
    <w:rsid w:val="005D342B"/>
    <w:rsid w:val="005E0931"/>
    <w:rsid w:val="005E1906"/>
    <w:rsid w:val="005E6053"/>
    <w:rsid w:val="005E7456"/>
    <w:rsid w:val="0061330B"/>
    <w:rsid w:val="00616F7D"/>
    <w:rsid w:val="00620DBD"/>
    <w:rsid w:val="00621D35"/>
    <w:rsid w:val="006254FB"/>
    <w:rsid w:val="00627E4F"/>
    <w:rsid w:val="00630530"/>
    <w:rsid w:val="006320D4"/>
    <w:rsid w:val="0063734E"/>
    <w:rsid w:val="0063753E"/>
    <w:rsid w:val="00640F29"/>
    <w:rsid w:val="006537FF"/>
    <w:rsid w:val="00653E0A"/>
    <w:rsid w:val="006662C9"/>
    <w:rsid w:val="00670E63"/>
    <w:rsid w:val="00674E5B"/>
    <w:rsid w:val="00684C93"/>
    <w:rsid w:val="006937BD"/>
    <w:rsid w:val="00694DDE"/>
    <w:rsid w:val="006954DA"/>
    <w:rsid w:val="006A3648"/>
    <w:rsid w:val="006A5323"/>
    <w:rsid w:val="006B7D64"/>
    <w:rsid w:val="006C4B80"/>
    <w:rsid w:val="006C5F7E"/>
    <w:rsid w:val="006C745C"/>
    <w:rsid w:val="006E58D4"/>
    <w:rsid w:val="006E738F"/>
    <w:rsid w:val="006F30E3"/>
    <w:rsid w:val="006F73C1"/>
    <w:rsid w:val="007017F6"/>
    <w:rsid w:val="007041B2"/>
    <w:rsid w:val="007105CC"/>
    <w:rsid w:val="00711AA3"/>
    <w:rsid w:val="00725AD9"/>
    <w:rsid w:val="00731194"/>
    <w:rsid w:val="007442BD"/>
    <w:rsid w:val="00747972"/>
    <w:rsid w:val="007659B0"/>
    <w:rsid w:val="00780509"/>
    <w:rsid w:val="0078314C"/>
    <w:rsid w:val="00793311"/>
    <w:rsid w:val="007A7067"/>
    <w:rsid w:val="007B4143"/>
    <w:rsid w:val="007B579D"/>
    <w:rsid w:val="007B6FA7"/>
    <w:rsid w:val="007C148A"/>
    <w:rsid w:val="007E2272"/>
    <w:rsid w:val="007E30AF"/>
    <w:rsid w:val="007E369F"/>
    <w:rsid w:val="007E42F1"/>
    <w:rsid w:val="007E587B"/>
    <w:rsid w:val="00803BFF"/>
    <w:rsid w:val="00821F87"/>
    <w:rsid w:val="00822B3F"/>
    <w:rsid w:val="0082632D"/>
    <w:rsid w:val="008323EA"/>
    <w:rsid w:val="00837016"/>
    <w:rsid w:val="00840214"/>
    <w:rsid w:val="008442B0"/>
    <w:rsid w:val="008465E9"/>
    <w:rsid w:val="00861D65"/>
    <w:rsid w:val="008656D3"/>
    <w:rsid w:val="0087029C"/>
    <w:rsid w:val="00884733"/>
    <w:rsid w:val="008B3081"/>
    <w:rsid w:val="008B3467"/>
    <w:rsid w:val="008C2B8A"/>
    <w:rsid w:val="008C483D"/>
    <w:rsid w:val="008D46C7"/>
    <w:rsid w:val="008E2112"/>
    <w:rsid w:val="008F3A9E"/>
    <w:rsid w:val="008F4989"/>
    <w:rsid w:val="008F562D"/>
    <w:rsid w:val="008F57C1"/>
    <w:rsid w:val="009010E2"/>
    <w:rsid w:val="00904DBF"/>
    <w:rsid w:val="00917851"/>
    <w:rsid w:val="00920206"/>
    <w:rsid w:val="009221F0"/>
    <w:rsid w:val="00932338"/>
    <w:rsid w:val="00941173"/>
    <w:rsid w:val="0095171B"/>
    <w:rsid w:val="009560B9"/>
    <w:rsid w:val="00957604"/>
    <w:rsid w:val="00957766"/>
    <w:rsid w:val="00963770"/>
    <w:rsid w:val="00964095"/>
    <w:rsid w:val="00966270"/>
    <w:rsid w:val="0096763B"/>
    <w:rsid w:val="00972654"/>
    <w:rsid w:val="00973FC5"/>
    <w:rsid w:val="00974C0B"/>
    <w:rsid w:val="00975120"/>
    <w:rsid w:val="0099171F"/>
    <w:rsid w:val="009939C2"/>
    <w:rsid w:val="009A06A8"/>
    <w:rsid w:val="009A2D14"/>
    <w:rsid w:val="009B059F"/>
    <w:rsid w:val="009B0CB2"/>
    <w:rsid w:val="009B36B7"/>
    <w:rsid w:val="009B5AA0"/>
    <w:rsid w:val="009D23FC"/>
    <w:rsid w:val="009D6CB7"/>
    <w:rsid w:val="009E16AC"/>
    <w:rsid w:val="009E7532"/>
    <w:rsid w:val="009E7B01"/>
    <w:rsid w:val="009F0F22"/>
    <w:rsid w:val="009F35F5"/>
    <w:rsid w:val="009F38FE"/>
    <w:rsid w:val="00A01D81"/>
    <w:rsid w:val="00A04C5B"/>
    <w:rsid w:val="00A108E0"/>
    <w:rsid w:val="00A1183A"/>
    <w:rsid w:val="00A139C2"/>
    <w:rsid w:val="00A20A8B"/>
    <w:rsid w:val="00A431E5"/>
    <w:rsid w:val="00A50E3F"/>
    <w:rsid w:val="00A50E70"/>
    <w:rsid w:val="00A55148"/>
    <w:rsid w:val="00A55387"/>
    <w:rsid w:val="00A56E15"/>
    <w:rsid w:val="00A73CC4"/>
    <w:rsid w:val="00A74573"/>
    <w:rsid w:val="00A75227"/>
    <w:rsid w:val="00A81357"/>
    <w:rsid w:val="00A905C0"/>
    <w:rsid w:val="00AA1F86"/>
    <w:rsid w:val="00AA482B"/>
    <w:rsid w:val="00AA4D1D"/>
    <w:rsid w:val="00AB0C38"/>
    <w:rsid w:val="00AB16E0"/>
    <w:rsid w:val="00AC147C"/>
    <w:rsid w:val="00AC7189"/>
    <w:rsid w:val="00AC7685"/>
    <w:rsid w:val="00AD1837"/>
    <w:rsid w:val="00AE28A8"/>
    <w:rsid w:val="00AF0C9B"/>
    <w:rsid w:val="00AF5393"/>
    <w:rsid w:val="00B039C1"/>
    <w:rsid w:val="00B06A4C"/>
    <w:rsid w:val="00B14823"/>
    <w:rsid w:val="00B2420E"/>
    <w:rsid w:val="00B24D03"/>
    <w:rsid w:val="00B33BEC"/>
    <w:rsid w:val="00B435B7"/>
    <w:rsid w:val="00B445B9"/>
    <w:rsid w:val="00B4612E"/>
    <w:rsid w:val="00B56D52"/>
    <w:rsid w:val="00B6241F"/>
    <w:rsid w:val="00B86673"/>
    <w:rsid w:val="00B86843"/>
    <w:rsid w:val="00B87620"/>
    <w:rsid w:val="00B91E16"/>
    <w:rsid w:val="00B946EA"/>
    <w:rsid w:val="00B95D21"/>
    <w:rsid w:val="00B963C8"/>
    <w:rsid w:val="00BB4B14"/>
    <w:rsid w:val="00BB5632"/>
    <w:rsid w:val="00BB6FB0"/>
    <w:rsid w:val="00BB748E"/>
    <w:rsid w:val="00BC0AAA"/>
    <w:rsid w:val="00BC2E04"/>
    <w:rsid w:val="00BC3460"/>
    <w:rsid w:val="00BC631A"/>
    <w:rsid w:val="00BC7608"/>
    <w:rsid w:val="00BD4709"/>
    <w:rsid w:val="00BD4742"/>
    <w:rsid w:val="00BE1ACF"/>
    <w:rsid w:val="00BE5AC2"/>
    <w:rsid w:val="00BE7060"/>
    <w:rsid w:val="00BF4341"/>
    <w:rsid w:val="00BF6BDD"/>
    <w:rsid w:val="00C0365B"/>
    <w:rsid w:val="00C2467B"/>
    <w:rsid w:val="00C30C2C"/>
    <w:rsid w:val="00C33EE8"/>
    <w:rsid w:val="00C35420"/>
    <w:rsid w:val="00C3786F"/>
    <w:rsid w:val="00C37AF7"/>
    <w:rsid w:val="00C43B31"/>
    <w:rsid w:val="00C43DB1"/>
    <w:rsid w:val="00C4569C"/>
    <w:rsid w:val="00C52589"/>
    <w:rsid w:val="00C57CBB"/>
    <w:rsid w:val="00C6074A"/>
    <w:rsid w:val="00C62F06"/>
    <w:rsid w:val="00C63DCC"/>
    <w:rsid w:val="00C650DD"/>
    <w:rsid w:val="00C73A47"/>
    <w:rsid w:val="00C82CAE"/>
    <w:rsid w:val="00C8407B"/>
    <w:rsid w:val="00C879D2"/>
    <w:rsid w:val="00C92546"/>
    <w:rsid w:val="00C94FAB"/>
    <w:rsid w:val="00C976B2"/>
    <w:rsid w:val="00CA4E38"/>
    <w:rsid w:val="00CB0575"/>
    <w:rsid w:val="00CB1022"/>
    <w:rsid w:val="00CB2AAE"/>
    <w:rsid w:val="00CB4237"/>
    <w:rsid w:val="00CB527A"/>
    <w:rsid w:val="00CC1CCC"/>
    <w:rsid w:val="00CC6AB8"/>
    <w:rsid w:val="00CD1014"/>
    <w:rsid w:val="00CD4672"/>
    <w:rsid w:val="00CD5F05"/>
    <w:rsid w:val="00CD6E56"/>
    <w:rsid w:val="00CE2957"/>
    <w:rsid w:val="00CE2E45"/>
    <w:rsid w:val="00CE4132"/>
    <w:rsid w:val="00CF364E"/>
    <w:rsid w:val="00CF6A34"/>
    <w:rsid w:val="00D04456"/>
    <w:rsid w:val="00D0524A"/>
    <w:rsid w:val="00D116F9"/>
    <w:rsid w:val="00D14D42"/>
    <w:rsid w:val="00D2035F"/>
    <w:rsid w:val="00D3622B"/>
    <w:rsid w:val="00D37CB7"/>
    <w:rsid w:val="00D45AD5"/>
    <w:rsid w:val="00D51624"/>
    <w:rsid w:val="00D5599C"/>
    <w:rsid w:val="00D560BF"/>
    <w:rsid w:val="00D57B49"/>
    <w:rsid w:val="00D665D1"/>
    <w:rsid w:val="00D73DA2"/>
    <w:rsid w:val="00D75407"/>
    <w:rsid w:val="00D922EF"/>
    <w:rsid w:val="00D931DE"/>
    <w:rsid w:val="00D968B3"/>
    <w:rsid w:val="00DA523E"/>
    <w:rsid w:val="00DA6C64"/>
    <w:rsid w:val="00DB2750"/>
    <w:rsid w:val="00DD1CE3"/>
    <w:rsid w:val="00DD3E8C"/>
    <w:rsid w:val="00DD41C0"/>
    <w:rsid w:val="00DE2191"/>
    <w:rsid w:val="00DE6DC3"/>
    <w:rsid w:val="00DF0403"/>
    <w:rsid w:val="00DF1538"/>
    <w:rsid w:val="00DF4E91"/>
    <w:rsid w:val="00E10A04"/>
    <w:rsid w:val="00E1401B"/>
    <w:rsid w:val="00E16532"/>
    <w:rsid w:val="00E21C40"/>
    <w:rsid w:val="00E319D2"/>
    <w:rsid w:val="00E43ED8"/>
    <w:rsid w:val="00E4459D"/>
    <w:rsid w:val="00E46089"/>
    <w:rsid w:val="00E47FFE"/>
    <w:rsid w:val="00E53F19"/>
    <w:rsid w:val="00E557C9"/>
    <w:rsid w:val="00E6169F"/>
    <w:rsid w:val="00E62232"/>
    <w:rsid w:val="00E7147F"/>
    <w:rsid w:val="00E746F8"/>
    <w:rsid w:val="00E808E4"/>
    <w:rsid w:val="00E81CC2"/>
    <w:rsid w:val="00E84C25"/>
    <w:rsid w:val="00E93098"/>
    <w:rsid w:val="00E93BDB"/>
    <w:rsid w:val="00EC0516"/>
    <w:rsid w:val="00EC20A1"/>
    <w:rsid w:val="00EC665A"/>
    <w:rsid w:val="00ED00CD"/>
    <w:rsid w:val="00ED3F41"/>
    <w:rsid w:val="00ED678C"/>
    <w:rsid w:val="00EE5EE6"/>
    <w:rsid w:val="00EE741E"/>
    <w:rsid w:val="00F02DDE"/>
    <w:rsid w:val="00F0325A"/>
    <w:rsid w:val="00F03990"/>
    <w:rsid w:val="00F10DCB"/>
    <w:rsid w:val="00F2340E"/>
    <w:rsid w:val="00F2589E"/>
    <w:rsid w:val="00F25BB6"/>
    <w:rsid w:val="00F272A9"/>
    <w:rsid w:val="00F34FB3"/>
    <w:rsid w:val="00F36E71"/>
    <w:rsid w:val="00F42202"/>
    <w:rsid w:val="00F4731F"/>
    <w:rsid w:val="00F52BAA"/>
    <w:rsid w:val="00F544CC"/>
    <w:rsid w:val="00F72B8A"/>
    <w:rsid w:val="00F73D0A"/>
    <w:rsid w:val="00F76771"/>
    <w:rsid w:val="00F80F72"/>
    <w:rsid w:val="00F827FF"/>
    <w:rsid w:val="00F833D7"/>
    <w:rsid w:val="00F961F0"/>
    <w:rsid w:val="00FB6E93"/>
    <w:rsid w:val="00FC63B8"/>
    <w:rsid w:val="00FD00D5"/>
    <w:rsid w:val="00FE1812"/>
    <w:rsid w:val="00FF6AC7"/>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5314F-A952-41D4-9F6A-CE6AE8EE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FF6AC7"/>
    <w:pPr>
      <w:keepNext/>
      <w:autoSpaceDE w:val="0"/>
      <w:autoSpaceDN w:val="0"/>
      <w:ind w:firstLine="284"/>
      <w:outlineLvl w:val="0"/>
    </w:pPr>
  </w:style>
  <w:style w:type="paragraph" w:styleId="5">
    <w:name w:val="heading 5"/>
    <w:basedOn w:val="a"/>
    <w:next w:val="a"/>
    <w:link w:val="50"/>
    <w:semiHidden/>
    <w:unhideWhenUsed/>
    <w:qFormat/>
    <w:rsid w:val="0044752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character" w:styleId="af2">
    <w:name w:val="Hyperlink"/>
    <w:rsid w:val="0014172B"/>
    <w:rPr>
      <w:color w:val="0000FF"/>
      <w:u w:val="single"/>
    </w:rPr>
  </w:style>
  <w:style w:type="character" w:customStyle="1" w:styleId="50">
    <w:name w:val="Заголовок 5 Знак"/>
    <w:link w:val="5"/>
    <w:semiHidden/>
    <w:rsid w:val="00447528"/>
    <w:rPr>
      <w:rFonts w:ascii="Calibri" w:eastAsia="Times New Roman" w:hAnsi="Calibri" w:cs="Times New Roman"/>
      <w:b/>
      <w:bCs/>
      <w:i/>
      <w:iCs/>
      <w:sz w:val="26"/>
      <w:szCs w:val="26"/>
    </w:rPr>
  </w:style>
  <w:style w:type="character" w:customStyle="1" w:styleId="10">
    <w:name w:val="Заголовок 1 Знак"/>
    <w:link w:val="1"/>
    <w:uiPriority w:val="99"/>
    <w:locked/>
    <w:rsid w:val="000E7B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0847">
      <w:bodyDiv w:val="1"/>
      <w:marLeft w:val="0"/>
      <w:marRight w:val="0"/>
      <w:marTop w:val="0"/>
      <w:marBottom w:val="0"/>
      <w:divBdr>
        <w:top w:val="none" w:sz="0" w:space="0" w:color="auto"/>
        <w:left w:val="none" w:sz="0" w:space="0" w:color="auto"/>
        <w:bottom w:val="none" w:sz="0" w:space="0" w:color="auto"/>
        <w:right w:val="none" w:sz="0" w:space="0" w:color="auto"/>
      </w:divBdr>
    </w:div>
    <w:div w:id="1021591190">
      <w:bodyDiv w:val="1"/>
      <w:marLeft w:val="0"/>
      <w:marRight w:val="0"/>
      <w:marTop w:val="0"/>
      <w:marBottom w:val="0"/>
      <w:divBdr>
        <w:top w:val="none" w:sz="0" w:space="0" w:color="auto"/>
        <w:left w:val="none" w:sz="0" w:space="0" w:color="auto"/>
        <w:bottom w:val="none" w:sz="0" w:space="0" w:color="auto"/>
        <w:right w:val="none" w:sz="0" w:space="0" w:color="auto"/>
      </w:divBdr>
      <w:divsChild>
        <w:div w:id="849150217">
          <w:marLeft w:val="0"/>
          <w:marRight w:val="0"/>
          <w:marTop w:val="0"/>
          <w:marBottom w:val="0"/>
          <w:divBdr>
            <w:top w:val="none" w:sz="0" w:space="0" w:color="auto"/>
            <w:left w:val="none" w:sz="0" w:space="0" w:color="auto"/>
            <w:bottom w:val="none" w:sz="0" w:space="0" w:color="auto"/>
            <w:right w:val="none" w:sz="0" w:space="0" w:color="auto"/>
          </w:divBdr>
          <w:divsChild>
            <w:div w:id="954100648">
              <w:marLeft w:val="0"/>
              <w:marRight w:val="0"/>
              <w:marTop w:val="0"/>
              <w:marBottom w:val="0"/>
              <w:divBdr>
                <w:top w:val="none" w:sz="0" w:space="0" w:color="auto"/>
                <w:left w:val="none" w:sz="0" w:space="0" w:color="auto"/>
                <w:bottom w:val="none" w:sz="0" w:space="0" w:color="auto"/>
                <w:right w:val="none" w:sz="0" w:space="0" w:color="auto"/>
              </w:divBdr>
              <w:divsChild>
                <w:div w:id="979916948">
                  <w:marLeft w:val="0"/>
                  <w:marRight w:val="0"/>
                  <w:marTop w:val="0"/>
                  <w:marBottom w:val="0"/>
                  <w:divBdr>
                    <w:top w:val="none" w:sz="0" w:space="0" w:color="auto"/>
                    <w:left w:val="none" w:sz="0" w:space="0" w:color="auto"/>
                    <w:bottom w:val="none" w:sz="0" w:space="0" w:color="auto"/>
                    <w:right w:val="none" w:sz="0" w:space="0" w:color="auto"/>
                  </w:divBdr>
                  <w:divsChild>
                    <w:div w:id="831525584">
                      <w:marLeft w:val="0"/>
                      <w:marRight w:val="0"/>
                      <w:marTop w:val="0"/>
                      <w:marBottom w:val="0"/>
                      <w:divBdr>
                        <w:top w:val="none" w:sz="0" w:space="0" w:color="auto"/>
                        <w:left w:val="none" w:sz="0" w:space="0" w:color="auto"/>
                        <w:bottom w:val="none" w:sz="0" w:space="0" w:color="auto"/>
                        <w:right w:val="none" w:sz="0" w:space="0" w:color="auto"/>
                      </w:divBdr>
                      <w:divsChild>
                        <w:div w:id="947202332">
                          <w:marLeft w:val="0"/>
                          <w:marRight w:val="0"/>
                          <w:marTop w:val="0"/>
                          <w:marBottom w:val="0"/>
                          <w:divBdr>
                            <w:top w:val="none" w:sz="0" w:space="0" w:color="auto"/>
                            <w:left w:val="none" w:sz="0" w:space="0" w:color="auto"/>
                            <w:bottom w:val="none" w:sz="0" w:space="0" w:color="auto"/>
                            <w:right w:val="none" w:sz="0" w:space="0" w:color="auto"/>
                          </w:divBdr>
                          <w:divsChild>
                            <w:div w:id="1615866891">
                              <w:marLeft w:val="0"/>
                              <w:marRight w:val="0"/>
                              <w:marTop w:val="0"/>
                              <w:marBottom w:val="0"/>
                              <w:divBdr>
                                <w:top w:val="none" w:sz="0" w:space="0" w:color="auto"/>
                                <w:left w:val="none" w:sz="0" w:space="0" w:color="auto"/>
                                <w:bottom w:val="none" w:sz="0" w:space="0" w:color="auto"/>
                                <w:right w:val="none" w:sz="0" w:space="0" w:color="auto"/>
                              </w:divBdr>
                              <w:divsChild>
                                <w:div w:id="880357682">
                                  <w:marLeft w:val="0"/>
                                  <w:marRight w:val="0"/>
                                  <w:marTop w:val="0"/>
                                  <w:marBottom w:val="0"/>
                                  <w:divBdr>
                                    <w:top w:val="none" w:sz="0" w:space="0" w:color="auto"/>
                                    <w:left w:val="none" w:sz="0" w:space="0" w:color="auto"/>
                                    <w:bottom w:val="none" w:sz="0" w:space="0" w:color="auto"/>
                                    <w:right w:val="none" w:sz="0" w:space="0" w:color="auto"/>
                                  </w:divBdr>
                                  <w:divsChild>
                                    <w:div w:id="9768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380703">
      <w:bodyDiv w:val="1"/>
      <w:marLeft w:val="0"/>
      <w:marRight w:val="0"/>
      <w:marTop w:val="0"/>
      <w:marBottom w:val="0"/>
      <w:divBdr>
        <w:top w:val="none" w:sz="0" w:space="0" w:color="auto"/>
        <w:left w:val="none" w:sz="0" w:space="0" w:color="auto"/>
        <w:bottom w:val="none" w:sz="0" w:space="0" w:color="auto"/>
        <w:right w:val="none" w:sz="0" w:space="0" w:color="auto"/>
      </w:divBdr>
    </w:div>
    <w:div w:id="1237856404">
      <w:bodyDiv w:val="1"/>
      <w:marLeft w:val="0"/>
      <w:marRight w:val="0"/>
      <w:marTop w:val="0"/>
      <w:marBottom w:val="0"/>
      <w:divBdr>
        <w:top w:val="none" w:sz="0" w:space="0" w:color="auto"/>
        <w:left w:val="none" w:sz="0" w:space="0" w:color="auto"/>
        <w:bottom w:val="none" w:sz="0" w:space="0" w:color="auto"/>
        <w:right w:val="none" w:sz="0" w:space="0" w:color="auto"/>
      </w:divBdr>
    </w:div>
    <w:div w:id="1539389087">
      <w:bodyDiv w:val="1"/>
      <w:marLeft w:val="0"/>
      <w:marRight w:val="0"/>
      <w:marTop w:val="0"/>
      <w:marBottom w:val="0"/>
      <w:divBdr>
        <w:top w:val="none" w:sz="0" w:space="0" w:color="auto"/>
        <w:left w:val="none" w:sz="0" w:space="0" w:color="auto"/>
        <w:bottom w:val="none" w:sz="0" w:space="0" w:color="auto"/>
        <w:right w:val="none" w:sz="0" w:space="0" w:color="auto"/>
      </w:divBdr>
      <w:divsChild>
        <w:div w:id="287704220">
          <w:marLeft w:val="0"/>
          <w:marRight w:val="0"/>
          <w:marTop w:val="0"/>
          <w:marBottom w:val="0"/>
          <w:divBdr>
            <w:top w:val="none" w:sz="0" w:space="0" w:color="auto"/>
            <w:left w:val="none" w:sz="0" w:space="0" w:color="auto"/>
            <w:bottom w:val="none" w:sz="0" w:space="0" w:color="auto"/>
            <w:right w:val="none" w:sz="0" w:space="0" w:color="auto"/>
          </w:divBdr>
          <w:divsChild>
            <w:div w:id="606502124">
              <w:marLeft w:val="0"/>
              <w:marRight w:val="0"/>
              <w:marTop w:val="0"/>
              <w:marBottom w:val="0"/>
              <w:divBdr>
                <w:top w:val="none" w:sz="0" w:space="0" w:color="auto"/>
                <w:left w:val="none" w:sz="0" w:space="0" w:color="auto"/>
                <w:bottom w:val="none" w:sz="0" w:space="0" w:color="auto"/>
                <w:right w:val="none" w:sz="0" w:space="0" w:color="auto"/>
              </w:divBdr>
              <w:divsChild>
                <w:div w:id="476996689">
                  <w:marLeft w:val="0"/>
                  <w:marRight w:val="0"/>
                  <w:marTop w:val="0"/>
                  <w:marBottom w:val="0"/>
                  <w:divBdr>
                    <w:top w:val="none" w:sz="0" w:space="0" w:color="auto"/>
                    <w:left w:val="none" w:sz="0" w:space="0" w:color="auto"/>
                    <w:bottom w:val="none" w:sz="0" w:space="0" w:color="auto"/>
                    <w:right w:val="none" w:sz="0" w:space="0" w:color="auto"/>
                  </w:divBdr>
                  <w:divsChild>
                    <w:div w:id="1716271659">
                      <w:marLeft w:val="0"/>
                      <w:marRight w:val="0"/>
                      <w:marTop w:val="0"/>
                      <w:marBottom w:val="0"/>
                      <w:divBdr>
                        <w:top w:val="none" w:sz="0" w:space="0" w:color="auto"/>
                        <w:left w:val="none" w:sz="0" w:space="0" w:color="auto"/>
                        <w:bottom w:val="none" w:sz="0" w:space="0" w:color="auto"/>
                        <w:right w:val="none" w:sz="0" w:space="0" w:color="auto"/>
                      </w:divBdr>
                    </w:div>
                  </w:divsChild>
                </w:div>
                <w:div w:id="1619408315">
                  <w:marLeft w:val="0"/>
                  <w:marRight w:val="0"/>
                  <w:marTop w:val="0"/>
                  <w:marBottom w:val="0"/>
                  <w:divBdr>
                    <w:top w:val="none" w:sz="0" w:space="0" w:color="auto"/>
                    <w:left w:val="none" w:sz="0" w:space="0" w:color="auto"/>
                    <w:bottom w:val="none" w:sz="0" w:space="0" w:color="auto"/>
                    <w:right w:val="none" w:sz="0" w:space="0" w:color="auto"/>
                  </w:divBdr>
                </w:div>
                <w:div w:id="1715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EGNicolaev</cp:lastModifiedBy>
  <cp:revision>4</cp:revision>
  <cp:lastPrinted>2012-12-20T07:03:00Z</cp:lastPrinted>
  <dcterms:created xsi:type="dcterms:W3CDTF">2017-02-06T11:35:00Z</dcterms:created>
  <dcterms:modified xsi:type="dcterms:W3CDTF">2019-04-01T12:02:00Z</dcterms:modified>
</cp:coreProperties>
</file>